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E5CA527"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90</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3C50D9">
        <w:rPr>
          <w:rFonts w:ascii="Arial" w:hAnsi="Arial" w:cs="Arial"/>
          <w:sz w:val="24"/>
          <w:szCs w:val="28"/>
          <w:lang w:val="en-CA"/>
        </w:rPr>
        <w:t>1516</w:t>
      </w:r>
    </w:p>
    <w:p w14:paraId="4F58942D" w14:textId="2AC0181D" w:rsidR="00D80957" w:rsidRPr="00457F73" w:rsidRDefault="00347CC4"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Greece</w:t>
      </w:r>
      <w:r w:rsidR="00A2225E">
        <w:rPr>
          <w:rFonts w:ascii="Arial" w:hAnsi="Arial" w:cs="Arial"/>
          <w:sz w:val="24"/>
          <w:szCs w:val="28"/>
          <w:lang w:val="en-CA"/>
        </w:rPr>
        <w:t xml:space="preserve">, </w:t>
      </w:r>
      <w:r>
        <w:rPr>
          <w:rFonts w:ascii="Arial" w:hAnsi="Arial" w:cs="Arial"/>
          <w:sz w:val="24"/>
          <w:szCs w:val="28"/>
          <w:lang w:val="en-CA"/>
        </w:rPr>
        <w:t>February</w:t>
      </w:r>
      <w:r w:rsidR="00DF79AF">
        <w:rPr>
          <w:rFonts w:ascii="Arial" w:hAnsi="Arial" w:cs="Arial"/>
          <w:sz w:val="24"/>
          <w:szCs w:val="28"/>
          <w:lang w:val="en-CA"/>
        </w:rPr>
        <w:t xml:space="preserve"> </w:t>
      </w:r>
      <w:r>
        <w:rPr>
          <w:rFonts w:ascii="Arial" w:hAnsi="Arial" w:cs="Arial"/>
          <w:sz w:val="24"/>
          <w:szCs w:val="28"/>
          <w:lang w:val="en-CA"/>
        </w:rPr>
        <w:t>25</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March 1, 2019</w:t>
      </w:r>
    </w:p>
    <w:p w14:paraId="14395BAA" w14:textId="2CE24B83"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436C18">
        <w:rPr>
          <w:rFonts w:ascii="Arial" w:hAnsi="Arial" w:cs="Arial"/>
          <w:sz w:val="22"/>
          <w:szCs w:val="22"/>
          <w:lang w:val="en-US"/>
        </w:rPr>
        <w:t>6.12.7.6</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3E4DEC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0843">
        <w:rPr>
          <w:rFonts w:ascii="Arial" w:hAnsi="Arial" w:cs="Arial"/>
          <w:sz w:val="22"/>
          <w:szCs w:val="22"/>
          <w:lang w:val="en-CA"/>
        </w:rPr>
        <w:t>TCI state selection at SCell a</w:t>
      </w:r>
      <w:r w:rsidR="00B64049">
        <w:rPr>
          <w:rFonts w:ascii="Arial" w:hAnsi="Arial" w:cs="Arial"/>
          <w:sz w:val="22"/>
          <w:szCs w:val="22"/>
          <w:lang w:val="en-CA"/>
        </w:rPr>
        <w:t>ctivation of first</w:t>
      </w:r>
      <w:r w:rsidR="00BA0843">
        <w:rPr>
          <w:rFonts w:ascii="Arial" w:hAnsi="Arial" w:cs="Arial"/>
          <w:sz w:val="22"/>
          <w:szCs w:val="22"/>
          <w:lang w:val="en-CA"/>
        </w:rPr>
        <w:t xml:space="preserve"> cell in FR2 band</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0339E96B" w14:textId="03836239" w:rsidR="00442699" w:rsidRPr="00A9109C" w:rsidRDefault="00442699" w:rsidP="00C8654F">
      <w:pPr>
        <w:jc w:val="both"/>
        <w:rPr>
          <w:rFonts w:asciiTheme="minorHAnsi" w:hAnsiTheme="minorHAnsi" w:cstheme="minorHAnsi"/>
          <w:sz w:val="22"/>
          <w:lang w:val="en-CA"/>
        </w:rPr>
      </w:pPr>
      <w:r w:rsidRPr="00A9109C">
        <w:rPr>
          <w:rFonts w:asciiTheme="minorHAnsi" w:hAnsiTheme="minorHAnsi" w:cstheme="minorHAnsi"/>
          <w:sz w:val="22"/>
          <w:lang w:val="en-CA"/>
        </w:rPr>
        <w:t xml:space="preserve">Open items regarding TCI state selection at SCell activation of the first cell in a FR2 band for inter-band CA (PCell is in FR1) were brought up at the RAN4#89 meeting </w:t>
      </w:r>
      <w:r w:rsidR="00D0145B" w:rsidRPr="00A9109C">
        <w:rPr>
          <w:rFonts w:asciiTheme="minorHAnsi" w:hAnsiTheme="minorHAnsi" w:cstheme="minorHAnsi"/>
          <w:sz w:val="22"/>
          <w:lang w:val="en-CA"/>
        </w:rPr>
        <w:fldChar w:fldCharType="begin"/>
      </w:r>
      <w:r w:rsidR="00D0145B" w:rsidRPr="00A9109C">
        <w:rPr>
          <w:rFonts w:asciiTheme="minorHAnsi" w:hAnsiTheme="minorHAnsi" w:cstheme="minorHAnsi"/>
          <w:sz w:val="22"/>
          <w:lang w:val="en-CA"/>
        </w:rPr>
        <w:instrText xml:space="preserve"> REF _Ref536781364 \r \h </w:instrText>
      </w:r>
      <w:r w:rsidR="00A9109C">
        <w:rPr>
          <w:rFonts w:asciiTheme="minorHAnsi" w:hAnsiTheme="minorHAnsi" w:cstheme="minorHAnsi"/>
          <w:sz w:val="22"/>
          <w:lang w:val="en-CA"/>
        </w:rPr>
        <w:instrText xml:space="preserve"> \* MERGEFORMAT </w:instrText>
      </w:r>
      <w:r w:rsidR="00D0145B" w:rsidRPr="00A9109C">
        <w:rPr>
          <w:rFonts w:asciiTheme="minorHAnsi" w:hAnsiTheme="minorHAnsi" w:cstheme="minorHAnsi"/>
          <w:sz w:val="22"/>
          <w:lang w:val="en-CA"/>
        </w:rPr>
      </w:r>
      <w:r w:rsidR="00D0145B" w:rsidRPr="00A9109C">
        <w:rPr>
          <w:rFonts w:asciiTheme="minorHAnsi" w:hAnsiTheme="minorHAnsi" w:cstheme="minorHAnsi"/>
          <w:sz w:val="22"/>
          <w:lang w:val="en-CA"/>
        </w:rPr>
        <w:fldChar w:fldCharType="separate"/>
      </w:r>
      <w:r w:rsidR="00D0145B" w:rsidRPr="00A9109C">
        <w:rPr>
          <w:rFonts w:asciiTheme="minorHAnsi" w:hAnsiTheme="minorHAnsi" w:cstheme="minorHAnsi"/>
          <w:sz w:val="22"/>
          <w:lang w:val="en-CA"/>
        </w:rPr>
        <w:t>[1]</w:t>
      </w:r>
      <w:r w:rsidR="00D0145B" w:rsidRPr="00A9109C">
        <w:rPr>
          <w:rFonts w:asciiTheme="minorHAnsi" w:hAnsiTheme="minorHAnsi" w:cstheme="minorHAnsi"/>
          <w:sz w:val="22"/>
          <w:lang w:val="en-CA"/>
        </w:rPr>
        <w:fldChar w:fldCharType="end"/>
      </w:r>
      <w:r w:rsidR="00D0145B" w:rsidRPr="00A9109C">
        <w:rPr>
          <w:rFonts w:asciiTheme="minorHAnsi" w:hAnsiTheme="minorHAnsi" w:cstheme="minorHAnsi"/>
          <w:sz w:val="22"/>
          <w:lang w:val="en-CA"/>
        </w:rPr>
        <w:t xml:space="preserve">, and a way forward </w:t>
      </w:r>
      <w:r w:rsidR="00D0145B" w:rsidRPr="00A9109C">
        <w:rPr>
          <w:rFonts w:asciiTheme="minorHAnsi" w:hAnsiTheme="minorHAnsi" w:cstheme="minorHAnsi"/>
          <w:sz w:val="22"/>
          <w:lang w:val="en-CA"/>
        </w:rPr>
        <w:fldChar w:fldCharType="begin"/>
      </w:r>
      <w:r w:rsidR="00D0145B" w:rsidRPr="00A9109C">
        <w:rPr>
          <w:rFonts w:asciiTheme="minorHAnsi" w:hAnsiTheme="minorHAnsi" w:cstheme="minorHAnsi"/>
          <w:sz w:val="22"/>
          <w:lang w:val="en-CA"/>
        </w:rPr>
        <w:instrText xml:space="preserve"> REF _Ref536781427 \r \h </w:instrText>
      </w:r>
      <w:r w:rsidR="00A9109C">
        <w:rPr>
          <w:rFonts w:asciiTheme="minorHAnsi" w:hAnsiTheme="minorHAnsi" w:cstheme="minorHAnsi"/>
          <w:sz w:val="22"/>
          <w:lang w:val="en-CA"/>
        </w:rPr>
        <w:instrText xml:space="preserve"> \* MERGEFORMAT </w:instrText>
      </w:r>
      <w:r w:rsidR="00D0145B" w:rsidRPr="00A9109C">
        <w:rPr>
          <w:rFonts w:asciiTheme="minorHAnsi" w:hAnsiTheme="minorHAnsi" w:cstheme="minorHAnsi"/>
          <w:sz w:val="22"/>
          <w:lang w:val="en-CA"/>
        </w:rPr>
      </w:r>
      <w:r w:rsidR="00D0145B" w:rsidRPr="00A9109C">
        <w:rPr>
          <w:rFonts w:asciiTheme="minorHAnsi" w:hAnsiTheme="minorHAnsi" w:cstheme="minorHAnsi"/>
          <w:sz w:val="22"/>
          <w:lang w:val="en-CA"/>
        </w:rPr>
        <w:fldChar w:fldCharType="separate"/>
      </w:r>
      <w:r w:rsidR="00D0145B" w:rsidRPr="00A9109C">
        <w:rPr>
          <w:rFonts w:asciiTheme="minorHAnsi" w:hAnsiTheme="minorHAnsi" w:cstheme="minorHAnsi"/>
          <w:sz w:val="22"/>
          <w:lang w:val="en-CA"/>
        </w:rPr>
        <w:t>[2]</w:t>
      </w:r>
      <w:r w:rsidR="00D0145B" w:rsidRPr="00A9109C">
        <w:rPr>
          <w:rFonts w:asciiTheme="minorHAnsi" w:hAnsiTheme="minorHAnsi" w:cstheme="minorHAnsi"/>
          <w:sz w:val="22"/>
          <w:lang w:val="en-CA"/>
        </w:rPr>
        <w:fldChar w:fldCharType="end"/>
      </w:r>
      <w:r w:rsidR="00BD18BC" w:rsidRPr="00A9109C">
        <w:rPr>
          <w:rFonts w:asciiTheme="minorHAnsi" w:hAnsiTheme="minorHAnsi" w:cstheme="minorHAnsi"/>
          <w:sz w:val="22"/>
          <w:lang w:val="en-CA"/>
        </w:rPr>
        <w:t xml:space="preserve"> </w:t>
      </w:r>
      <w:r w:rsidR="00A91EBB">
        <w:rPr>
          <w:rFonts w:asciiTheme="minorHAnsi" w:hAnsiTheme="minorHAnsi" w:cstheme="minorHAnsi"/>
          <w:sz w:val="22"/>
          <w:lang w:val="en-CA"/>
        </w:rPr>
        <w:t>w</w:t>
      </w:r>
      <w:r w:rsidRPr="00A9109C">
        <w:rPr>
          <w:rFonts w:asciiTheme="minorHAnsi" w:hAnsiTheme="minorHAnsi" w:cstheme="minorHAnsi"/>
          <w:sz w:val="22"/>
          <w:lang w:val="en-CA"/>
        </w:rPr>
        <w:t>as agreed. The way forward listed the following items:</w:t>
      </w:r>
    </w:p>
    <w:p w14:paraId="01835D7C" w14:textId="4557D89E" w:rsidR="00442699" w:rsidRDefault="00BB65D8" w:rsidP="00C8654F">
      <w:pPr>
        <w:jc w:val="both"/>
        <w:rPr>
          <w:sz w:val="22"/>
          <w:lang w:val="en-CA"/>
        </w:rPr>
      </w:pPr>
      <w:r w:rsidRPr="00442699">
        <w:rPr>
          <w:noProof/>
          <w:sz w:val="22"/>
          <w:lang w:val="en-CA"/>
        </w:rPr>
        <mc:AlternateContent>
          <mc:Choice Requires="wps">
            <w:drawing>
              <wp:anchor distT="45720" distB="45720" distL="114300" distR="114300" simplePos="0" relativeHeight="251659264" behindDoc="0" locked="0" layoutInCell="1" allowOverlap="1" wp14:anchorId="25A184F8" wp14:editId="5A64FB58">
                <wp:simplePos x="0" y="0"/>
                <wp:positionH relativeFrom="column">
                  <wp:posOffset>502920</wp:posOffset>
                </wp:positionH>
                <wp:positionV relativeFrom="paragraph">
                  <wp:posOffset>85725</wp:posOffset>
                </wp:positionV>
                <wp:extent cx="4985385" cy="1343660"/>
                <wp:effectExtent l="0" t="0" r="2476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5385" cy="1343660"/>
                        </a:xfrm>
                        <a:prstGeom prst="rect">
                          <a:avLst/>
                        </a:prstGeom>
                        <a:solidFill>
                          <a:srgbClr val="FFFFFF"/>
                        </a:solidFill>
                        <a:ln w="9525">
                          <a:solidFill>
                            <a:srgbClr val="000000"/>
                          </a:solidFill>
                          <a:miter lim="800000"/>
                          <a:headEnd/>
                          <a:tailEnd/>
                        </a:ln>
                      </wps:spPr>
                      <wps:txbx>
                        <w:txbxContent>
                          <w:p w14:paraId="35C6441F" w14:textId="77777777" w:rsidR="00126EB9" w:rsidRPr="00442699" w:rsidRDefault="00F73483" w:rsidP="00F73483">
                            <w:pPr>
                              <w:numPr>
                                <w:ilvl w:val="0"/>
                                <w:numId w:val="10"/>
                              </w:numPr>
                              <w:spacing w:after="0"/>
                              <w:rPr>
                                <w:lang w:val="en-US"/>
                              </w:rPr>
                            </w:pPr>
                            <w:r w:rsidRPr="00442699">
                              <w:rPr>
                                <w:lang w:val="en-US"/>
                              </w:rPr>
                              <w:t>If UE is configured with multiple TCI states/Spatial Relations</w:t>
                            </w:r>
                          </w:p>
                          <w:p w14:paraId="12301EBA" w14:textId="77777777" w:rsidR="00126EB9" w:rsidRPr="00442699" w:rsidRDefault="00F73483" w:rsidP="00F73483">
                            <w:pPr>
                              <w:numPr>
                                <w:ilvl w:val="1"/>
                                <w:numId w:val="10"/>
                              </w:numPr>
                              <w:spacing w:after="0"/>
                              <w:rPr>
                                <w:lang w:val="en-US"/>
                              </w:rPr>
                            </w:pPr>
                            <w:r w:rsidRPr="00442699">
                              <w:rPr>
                                <w:lang w:val="en-US"/>
                              </w:rPr>
                              <w:t>Scell activation command comes via MAC-CE</w:t>
                            </w:r>
                          </w:p>
                          <w:p w14:paraId="5B17784C" w14:textId="77777777" w:rsidR="00126EB9" w:rsidRPr="00442699" w:rsidRDefault="00F73483" w:rsidP="00F73483">
                            <w:pPr>
                              <w:numPr>
                                <w:ilvl w:val="1"/>
                                <w:numId w:val="10"/>
                              </w:numPr>
                              <w:spacing w:after="0"/>
                              <w:rPr>
                                <w:lang w:val="sv-SE"/>
                              </w:rPr>
                            </w:pPr>
                            <w:r w:rsidRPr="00442699">
                              <w:rPr>
                                <w:lang w:val="en-US"/>
                              </w:rPr>
                              <w:t>Open Items</w:t>
                            </w:r>
                          </w:p>
                          <w:p w14:paraId="2E6ED453" w14:textId="77777777" w:rsidR="00126EB9" w:rsidRPr="00442699" w:rsidRDefault="00F73483" w:rsidP="00F73483">
                            <w:pPr>
                              <w:numPr>
                                <w:ilvl w:val="2"/>
                                <w:numId w:val="10"/>
                              </w:numPr>
                              <w:spacing w:after="0"/>
                              <w:rPr>
                                <w:lang w:val="en-US"/>
                              </w:rPr>
                            </w:pPr>
                            <w:r w:rsidRPr="00442699">
                              <w:rPr>
                                <w:lang w:val="en-US"/>
                              </w:rPr>
                              <w:t>Procedure for down selecting to one active TCI state and spatial relation</w:t>
                            </w:r>
                          </w:p>
                          <w:p w14:paraId="6CD45063" w14:textId="77777777" w:rsidR="00126EB9" w:rsidRPr="00442699" w:rsidRDefault="00F73483" w:rsidP="00F73483">
                            <w:pPr>
                              <w:numPr>
                                <w:ilvl w:val="2"/>
                                <w:numId w:val="10"/>
                              </w:numPr>
                              <w:spacing w:after="0"/>
                              <w:rPr>
                                <w:lang w:val="en-US"/>
                              </w:rPr>
                            </w:pPr>
                            <w:r w:rsidRPr="00442699">
                              <w:rPr>
                                <w:lang w:val="en-US"/>
                              </w:rPr>
                              <w:t>Order of procedure between Scell activation and TCI (spatial relation) selection</w:t>
                            </w:r>
                          </w:p>
                          <w:p w14:paraId="281CD6CF" w14:textId="77777777" w:rsidR="00126EB9" w:rsidRPr="00442699" w:rsidRDefault="00F73483" w:rsidP="00F73483">
                            <w:pPr>
                              <w:numPr>
                                <w:ilvl w:val="2"/>
                                <w:numId w:val="10"/>
                              </w:numPr>
                              <w:spacing w:after="0"/>
                              <w:rPr>
                                <w:lang w:val="en-US"/>
                              </w:rPr>
                            </w:pPr>
                            <w:r w:rsidRPr="00442699">
                              <w:rPr>
                                <w:lang w:val="en-US"/>
                              </w:rPr>
                              <w:t>Total delay required for all these procedures</w:t>
                            </w:r>
                          </w:p>
                          <w:p w14:paraId="75F23AA1" w14:textId="29F3254D" w:rsidR="00442699" w:rsidRPr="00442699" w:rsidRDefault="00442699">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A184F8" id="_x0000_t202" coordsize="21600,21600" o:spt="202" path="m,l,21600r21600,l21600,xe">
                <v:stroke joinstyle="miter"/>
                <v:path gradientshapeok="t" o:connecttype="rect"/>
              </v:shapetype>
              <v:shape id="Text Box 2" o:spid="_x0000_s1026" type="#_x0000_t202" style="position:absolute;left:0;text-align:left;margin-left:39.6pt;margin-top:6.75pt;width:392.55pt;height:105.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">
                <v:textbox>
                  <w:txbxContent>
                    <w:p w14:paraId="35C6441F" w14:textId="77777777" w:rsidR="00126EB9" w:rsidRPr="00442699" w:rsidRDefault="00F73483" w:rsidP="00F73483">
                      <w:pPr>
                        <w:numPr>
                          <w:ilvl w:val="0"/>
                          <w:numId w:val="10"/>
                        </w:numPr>
                        <w:spacing w:after="0"/>
                        <w:rPr>
                          <w:lang w:val="en-US"/>
                        </w:rPr>
                      </w:pPr>
                      <w:r w:rsidRPr="00442699">
                        <w:rPr>
                          <w:lang w:val="en-US"/>
                        </w:rPr>
                        <w:t>If UE is configured with multiple TCI states/Spatial Relations</w:t>
                      </w:r>
                    </w:p>
                    <w:p w14:paraId="12301EBA" w14:textId="77777777" w:rsidR="00126EB9" w:rsidRPr="00442699" w:rsidRDefault="00F73483" w:rsidP="00F73483">
                      <w:pPr>
                        <w:numPr>
                          <w:ilvl w:val="1"/>
                          <w:numId w:val="10"/>
                        </w:numPr>
                        <w:spacing w:after="0"/>
                        <w:rPr>
                          <w:lang w:val="en-US"/>
                        </w:rPr>
                      </w:pPr>
                      <w:r w:rsidRPr="00442699">
                        <w:rPr>
                          <w:lang w:val="en-US"/>
                        </w:rPr>
                        <w:t>Scell activation command comes via MAC-CE</w:t>
                      </w:r>
                    </w:p>
                    <w:p w14:paraId="5B17784C" w14:textId="77777777" w:rsidR="00126EB9" w:rsidRPr="00442699" w:rsidRDefault="00F73483" w:rsidP="00F73483">
                      <w:pPr>
                        <w:numPr>
                          <w:ilvl w:val="1"/>
                          <w:numId w:val="10"/>
                        </w:numPr>
                        <w:spacing w:after="0"/>
                        <w:rPr>
                          <w:lang w:val="sv-SE"/>
                        </w:rPr>
                      </w:pPr>
                      <w:r w:rsidRPr="00442699">
                        <w:rPr>
                          <w:lang w:val="en-US"/>
                        </w:rPr>
                        <w:t>Open Items</w:t>
                      </w:r>
                    </w:p>
                    <w:p w14:paraId="2E6ED453" w14:textId="77777777" w:rsidR="00126EB9" w:rsidRPr="00442699" w:rsidRDefault="00F73483" w:rsidP="00F73483">
                      <w:pPr>
                        <w:numPr>
                          <w:ilvl w:val="2"/>
                          <w:numId w:val="10"/>
                        </w:numPr>
                        <w:spacing w:after="0"/>
                        <w:rPr>
                          <w:lang w:val="en-US"/>
                        </w:rPr>
                      </w:pPr>
                      <w:r w:rsidRPr="00442699">
                        <w:rPr>
                          <w:lang w:val="en-US"/>
                        </w:rPr>
                        <w:t>Procedure for down selecting to one active TCI state and spatial relation</w:t>
                      </w:r>
                    </w:p>
                    <w:p w14:paraId="6CD45063" w14:textId="77777777" w:rsidR="00126EB9" w:rsidRPr="00442699" w:rsidRDefault="00F73483" w:rsidP="00F73483">
                      <w:pPr>
                        <w:numPr>
                          <w:ilvl w:val="2"/>
                          <w:numId w:val="10"/>
                        </w:numPr>
                        <w:spacing w:after="0"/>
                        <w:rPr>
                          <w:lang w:val="en-US"/>
                        </w:rPr>
                      </w:pPr>
                      <w:r w:rsidRPr="00442699">
                        <w:rPr>
                          <w:lang w:val="en-US"/>
                        </w:rPr>
                        <w:t>Order of procedure between Scell activation and TCI (spatial relation) selection</w:t>
                      </w:r>
                    </w:p>
                    <w:p w14:paraId="281CD6CF" w14:textId="77777777" w:rsidR="00126EB9" w:rsidRPr="00442699" w:rsidRDefault="00F73483" w:rsidP="00F73483">
                      <w:pPr>
                        <w:numPr>
                          <w:ilvl w:val="2"/>
                          <w:numId w:val="10"/>
                        </w:numPr>
                        <w:spacing w:after="0"/>
                        <w:rPr>
                          <w:lang w:val="en-US"/>
                        </w:rPr>
                      </w:pPr>
                      <w:r w:rsidRPr="00442699">
                        <w:rPr>
                          <w:lang w:val="en-US"/>
                        </w:rPr>
                        <w:t>Total delay required for all these procedures</w:t>
                      </w:r>
                    </w:p>
                    <w:p w14:paraId="75F23AA1" w14:textId="29F3254D" w:rsidR="00442699" w:rsidRPr="00442699" w:rsidRDefault="00442699">
                      <w:pPr>
                        <w:rPr>
                          <w:lang w:val="en-US"/>
                        </w:rPr>
                      </w:pPr>
                    </w:p>
                  </w:txbxContent>
                </v:textbox>
                <w10:wrap type="square"/>
              </v:shape>
            </w:pict>
          </mc:Fallback>
        </mc:AlternateContent>
      </w:r>
    </w:p>
    <w:p w14:paraId="2AFABC56" w14:textId="73D4CA0A" w:rsidR="00442699" w:rsidRDefault="00442699" w:rsidP="00C8654F">
      <w:pPr>
        <w:jc w:val="both"/>
        <w:rPr>
          <w:sz w:val="22"/>
          <w:lang w:val="en-CA"/>
        </w:rPr>
      </w:pPr>
    </w:p>
    <w:p w14:paraId="60574375" w14:textId="0EC3C509" w:rsidR="00442699" w:rsidRDefault="00442699" w:rsidP="00C8654F">
      <w:pPr>
        <w:jc w:val="both"/>
        <w:rPr>
          <w:sz w:val="22"/>
          <w:lang w:val="en-CA"/>
        </w:rPr>
      </w:pPr>
    </w:p>
    <w:p w14:paraId="076AA278" w14:textId="20E791EA" w:rsidR="00442699" w:rsidRDefault="00442699" w:rsidP="00C8654F">
      <w:pPr>
        <w:jc w:val="both"/>
        <w:rPr>
          <w:sz w:val="22"/>
          <w:lang w:val="en-CA"/>
        </w:rPr>
      </w:pPr>
    </w:p>
    <w:p w14:paraId="6ED579F3" w14:textId="0EB4451C" w:rsidR="00442699" w:rsidRDefault="00442699" w:rsidP="00C8654F">
      <w:pPr>
        <w:jc w:val="both"/>
        <w:rPr>
          <w:sz w:val="22"/>
          <w:lang w:val="en-CA"/>
        </w:rPr>
      </w:pPr>
    </w:p>
    <w:p w14:paraId="34CBF0F4" w14:textId="77777777" w:rsidR="00442699" w:rsidRDefault="00442699" w:rsidP="00C8654F">
      <w:pPr>
        <w:jc w:val="both"/>
        <w:rPr>
          <w:sz w:val="22"/>
          <w:lang w:val="en-CA"/>
        </w:rPr>
      </w:pPr>
    </w:p>
    <w:p w14:paraId="361DB6F4" w14:textId="02FE3875" w:rsidR="00D0145B" w:rsidRPr="009F2012" w:rsidRDefault="00442699" w:rsidP="00C8654F">
      <w:pPr>
        <w:jc w:val="both"/>
        <w:rPr>
          <w:rFonts w:asciiTheme="minorHAnsi" w:hAnsiTheme="minorHAnsi" w:cstheme="minorHAnsi"/>
          <w:sz w:val="22"/>
          <w:lang w:val="en-CA"/>
        </w:rPr>
      </w:pPr>
      <w:r w:rsidRPr="00A9109C">
        <w:rPr>
          <w:rFonts w:asciiTheme="minorHAnsi" w:hAnsiTheme="minorHAnsi" w:cstheme="minorHAnsi"/>
          <w:sz w:val="22"/>
          <w:lang w:val="en-CA"/>
        </w:rPr>
        <w:t>In this contribution we give our view on how the TCI state selection can be carried out for this scenario</w:t>
      </w:r>
      <w:r w:rsidR="009F2012">
        <w:rPr>
          <w:rFonts w:asciiTheme="minorHAnsi" w:hAnsiTheme="minorHAnsi" w:cstheme="minorHAnsi"/>
          <w:sz w:val="22"/>
          <w:lang w:val="en-CA"/>
        </w:rPr>
        <w:t xml:space="preserve">. </w:t>
      </w:r>
    </w:p>
    <w:p w14:paraId="4EBFB365" w14:textId="78A0B081" w:rsidR="00F13684" w:rsidRDefault="00FF6031" w:rsidP="00BD18BC">
      <w:pPr>
        <w:pStyle w:val="Heading1"/>
        <w:ind w:left="431" w:hanging="431"/>
        <w:rPr>
          <w:szCs w:val="36"/>
          <w:lang w:val="en-CA"/>
        </w:rPr>
      </w:pPr>
      <w:r>
        <w:rPr>
          <w:szCs w:val="36"/>
          <w:lang w:val="en-CA"/>
        </w:rPr>
        <w:t>Discussion</w:t>
      </w:r>
    </w:p>
    <w:p w14:paraId="07B73188" w14:textId="03176172" w:rsidR="00593997" w:rsidRDefault="00593997" w:rsidP="00593997">
      <w:pPr>
        <w:pStyle w:val="Heading2"/>
        <w:rPr>
          <w:lang w:val="en-CA"/>
        </w:rPr>
      </w:pPr>
      <w:r>
        <w:rPr>
          <w:lang w:val="en-CA"/>
        </w:rPr>
        <w:t>Configuration of TCI states and CSI-RS measurements</w:t>
      </w:r>
    </w:p>
    <w:p w14:paraId="4F5435C1" w14:textId="21A9BCA8" w:rsidR="00785A3E" w:rsidRPr="00A9109C" w:rsidRDefault="00BB65D8" w:rsidP="00BD18BC">
      <w:pPr>
        <w:rPr>
          <w:rFonts w:asciiTheme="minorHAnsi" w:hAnsiTheme="minorHAnsi" w:cstheme="minorHAnsi"/>
          <w:sz w:val="22"/>
          <w:szCs w:val="22"/>
          <w:lang w:val="en-CA"/>
        </w:rPr>
      </w:pPr>
      <w:r w:rsidRPr="00A9109C">
        <w:rPr>
          <w:rFonts w:asciiTheme="minorHAnsi" w:hAnsiTheme="minorHAnsi" w:cstheme="minorHAnsi"/>
          <w:sz w:val="22"/>
          <w:szCs w:val="22"/>
          <w:lang w:val="en-CA"/>
        </w:rPr>
        <w:t xml:space="preserve">TCI states are configured by the network node on the basis of the Tx beams that the UE is foreseen to receive with highest quality. The decision on which TCI states to configure for the UE is in general made based on </w:t>
      </w:r>
      <w:r w:rsidR="00DA732F" w:rsidRPr="00A9109C">
        <w:rPr>
          <w:rFonts w:asciiTheme="minorHAnsi" w:hAnsiTheme="minorHAnsi" w:cstheme="minorHAnsi"/>
          <w:sz w:val="22"/>
          <w:szCs w:val="22"/>
          <w:lang w:val="en-CA"/>
        </w:rPr>
        <w:t xml:space="preserve">measurement </w:t>
      </w:r>
      <w:r w:rsidRPr="00A9109C">
        <w:rPr>
          <w:rFonts w:asciiTheme="minorHAnsi" w:hAnsiTheme="minorHAnsi" w:cstheme="minorHAnsi"/>
          <w:sz w:val="22"/>
          <w:szCs w:val="22"/>
          <w:lang w:val="en-CA"/>
        </w:rPr>
        <w:t>report</w:t>
      </w:r>
      <w:r w:rsidR="00DA732F" w:rsidRPr="00A9109C">
        <w:rPr>
          <w:rFonts w:asciiTheme="minorHAnsi" w:hAnsiTheme="minorHAnsi" w:cstheme="minorHAnsi"/>
          <w:sz w:val="22"/>
          <w:szCs w:val="22"/>
          <w:lang w:val="en-CA"/>
        </w:rPr>
        <w:t>s provided</w:t>
      </w:r>
      <w:r w:rsidRPr="00A9109C">
        <w:rPr>
          <w:rFonts w:asciiTheme="minorHAnsi" w:hAnsiTheme="minorHAnsi" w:cstheme="minorHAnsi"/>
          <w:sz w:val="22"/>
          <w:szCs w:val="22"/>
          <w:lang w:val="en-CA"/>
        </w:rPr>
        <w:t xml:space="preserve"> by the UE</w:t>
      </w:r>
      <w:r w:rsidR="00F72369" w:rsidRPr="00A9109C">
        <w:rPr>
          <w:rFonts w:asciiTheme="minorHAnsi" w:hAnsiTheme="minorHAnsi" w:cstheme="minorHAnsi"/>
          <w:sz w:val="22"/>
          <w:szCs w:val="22"/>
          <w:lang w:val="en-CA"/>
        </w:rPr>
        <w:t>. For deactivated SCell, th</w:t>
      </w:r>
      <w:r w:rsidR="00DA732F" w:rsidRPr="00A9109C">
        <w:rPr>
          <w:rFonts w:asciiTheme="minorHAnsi" w:hAnsiTheme="minorHAnsi" w:cstheme="minorHAnsi"/>
          <w:sz w:val="22"/>
          <w:szCs w:val="22"/>
          <w:lang w:val="en-CA"/>
        </w:rPr>
        <w:t>e</w:t>
      </w:r>
      <w:r w:rsidR="00F72369" w:rsidRPr="00A9109C">
        <w:rPr>
          <w:rFonts w:asciiTheme="minorHAnsi" w:hAnsiTheme="minorHAnsi" w:cstheme="minorHAnsi"/>
          <w:sz w:val="22"/>
          <w:szCs w:val="22"/>
          <w:lang w:val="en-CA"/>
        </w:rPr>
        <w:t xml:space="preserve"> reporting is part of the RRM measurement reporting framework (beam index reporting), and for activated SCell, the reporting is part of the CSI reporting framework (e.g. SSB-Index-RSRP).</w:t>
      </w:r>
    </w:p>
    <w:p w14:paraId="1288CFBC" w14:textId="1B949209" w:rsidR="00785A3E" w:rsidRPr="00A9109C" w:rsidRDefault="00785A3E" w:rsidP="00BD18BC">
      <w:pPr>
        <w:rPr>
          <w:rFonts w:asciiTheme="minorHAnsi" w:hAnsiTheme="minorHAnsi" w:cstheme="minorHAnsi"/>
          <w:sz w:val="22"/>
          <w:szCs w:val="22"/>
          <w:lang w:val="en-CA"/>
        </w:rPr>
      </w:pPr>
      <w:r w:rsidRPr="00A9109C">
        <w:rPr>
          <w:rFonts w:asciiTheme="minorHAnsi" w:hAnsiTheme="minorHAnsi" w:cstheme="minorHAnsi"/>
          <w:sz w:val="22"/>
          <w:szCs w:val="22"/>
          <w:lang w:val="en-CA"/>
        </w:rPr>
        <w:t xml:space="preserve">The measurement period for beam index reporting of deactivated SCell is, when no other measurements are competing, </w:t>
      </w:r>
    </w:p>
    <w:p w14:paraId="4A1AB375" w14:textId="2E54FA1F" w:rsidR="00666D19" w:rsidRPr="00A9109C" w:rsidRDefault="00666D19" w:rsidP="00666D19">
      <w:pPr>
        <w:pStyle w:val="BodyText"/>
        <w:jc w:val="center"/>
        <w:rPr>
          <w:rStyle w:val="IvDbodytextChar"/>
          <w:rFonts w:asciiTheme="minorHAnsi" w:eastAsia="SimSun" w:hAnsiTheme="minorHAnsi" w:cstheme="minorHAnsi"/>
        </w:rPr>
      </w:pPr>
      <w:r w:rsidRPr="00A9109C">
        <w:rPr>
          <w:rStyle w:val="IvDbodytextChar"/>
          <w:rFonts w:asciiTheme="minorHAnsi" w:eastAsia="SimSun" w:hAnsiTheme="minorHAnsi" w:cstheme="minorHAnsi"/>
        </w:rPr>
        <w:t>T</w:t>
      </w:r>
      <w:r w:rsidRPr="00A9109C">
        <w:rPr>
          <w:rStyle w:val="IvDbodytextChar"/>
          <w:rFonts w:asciiTheme="minorHAnsi" w:eastAsia="SimSun" w:hAnsiTheme="minorHAnsi" w:cstheme="minorHAnsi"/>
          <w:vertAlign w:val="subscript"/>
        </w:rPr>
        <w:t>SSB_measurement_period_intra</w:t>
      </w:r>
      <w:r w:rsidRPr="00A9109C">
        <w:rPr>
          <w:rStyle w:val="IvDbodytextChar"/>
          <w:rFonts w:asciiTheme="minorHAnsi" w:eastAsia="SimSun" w:hAnsiTheme="minorHAnsi" w:cstheme="minorHAnsi"/>
        </w:rPr>
        <w:t xml:space="preserve"> = M</w:t>
      </w:r>
      <w:r w:rsidRPr="00A9109C">
        <w:rPr>
          <w:rStyle w:val="IvDbodytextChar"/>
          <w:rFonts w:asciiTheme="minorHAnsi" w:eastAsia="SimSun" w:hAnsiTheme="minorHAnsi" w:cstheme="minorHAnsi"/>
          <w:vertAlign w:val="subscript"/>
        </w:rPr>
        <w:t>meas_period_w/o_gaps</w:t>
      </w:r>
      <w:r w:rsidRPr="00A9109C">
        <w:rPr>
          <w:rStyle w:val="IvDbodytextChar"/>
          <w:rFonts w:asciiTheme="minorHAnsi" w:eastAsia="SimSun" w:hAnsiTheme="minorHAnsi" w:cstheme="minorHAnsi"/>
        </w:rPr>
        <w:t xml:space="preserve"> </w:t>
      </w:r>
      <w:r w:rsidR="00D3645C" w:rsidRPr="00A9109C">
        <w:rPr>
          <w:rStyle w:val="IvDbodytextChar"/>
          <w:rFonts w:asciiTheme="minorHAnsi" w:eastAsia="SimSun" w:hAnsiTheme="minorHAnsi" w:cstheme="minorHAnsi"/>
        </w:rPr>
        <w:t>×</w:t>
      </w:r>
      <w:r w:rsidRPr="00A9109C">
        <w:rPr>
          <w:rStyle w:val="IvDbodytextChar"/>
          <w:rFonts w:asciiTheme="minorHAnsi" w:eastAsia="SimSun" w:hAnsiTheme="minorHAnsi" w:cstheme="minorHAnsi"/>
        </w:rPr>
        <w:t xml:space="preserve"> measCycleSCell</w:t>
      </w:r>
    </w:p>
    <w:p w14:paraId="793D3DA4" w14:textId="77777777" w:rsidR="00666D19" w:rsidRPr="00A9109C" w:rsidRDefault="00666D19" w:rsidP="00BD18BC">
      <w:pPr>
        <w:rPr>
          <w:rFonts w:asciiTheme="minorHAnsi" w:hAnsiTheme="minorHAnsi" w:cstheme="minorHAnsi"/>
          <w:sz w:val="22"/>
          <w:szCs w:val="22"/>
          <w:lang w:val="en-US"/>
        </w:rPr>
      </w:pPr>
    </w:p>
    <w:p w14:paraId="2DB31433" w14:textId="6313BB28" w:rsidR="00666D19" w:rsidRPr="00A9109C" w:rsidRDefault="00666D19" w:rsidP="00BD18BC">
      <w:pPr>
        <w:rPr>
          <w:rFonts w:asciiTheme="minorHAnsi" w:hAnsiTheme="minorHAnsi" w:cstheme="minorHAnsi"/>
          <w:sz w:val="22"/>
          <w:szCs w:val="22"/>
          <w:lang w:val="en-US"/>
        </w:rPr>
      </w:pPr>
      <w:r w:rsidRPr="00A9109C">
        <w:rPr>
          <w:rFonts w:asciiTheme="minorHAnsi" w:hAnsiTheme="minorHAnsi" w:cstheme="minorHAnsi"/>
          <w:sz w:val="22"/>
          <w:szCs w:val="22"/>
          <w:lang w:val="en-US"/>
        </w:rPr>
        <w:t>where measCycleSCell can take values 160, 320, 640 and 1280ms, and where M</w:t>
      </w:r>
      <w:r w:rsidRPr="00A9109C">
        <w:rPr>
          <w:rFonts w:asciiTheme="minorHAnsi" w:hAnsiTheme="minorHAnsi" w:cstheme="minorHAnsi"/>
          <w:sz w:val="22"/>
          <w:szCs w:val="22"/>
          <w:vertAlign w:val="subscript"/>
          <w:lang w:val="en-US"/>
        </w:rPr>
        <w:t>meas_period_w/o_gaps</w:t>
      </w:r>
      <w:r w:rsidRPr="00A9109C">
        <w:rPr>
          <w:rFonts w:asciiTheme="minorHAnsi" w:hAnsiTheme="minorHAnsi" w:cstheme="minorHAnsi"/>
          <w:sz w:val="22"/>
          <w:szCs w:val="22"/>
          <w:lang w:val="en-US"/>
        </w:rPr>
        <w:t xml:space="preserve"> is 24 for handheld device and 40 for FWA device. Thus the shortest measurement period is 3.84 seconds.</w:t>
      </w:r>
    </w:p>
    <w:p w14:paraId="3F8EFBCA" w14:textId="1B33BAA9" w:rsidR="004D4D71" w:rsidRPr="000B21F0" w:rsidRDefault="004D4D71" w:rsidP="00680DFB">
      <w:pPr>
        <w:rPr>
          <w:rFonts w:asciiTheme="minorHAnsi" w:hAnsiTheme="minorHAnsi" w:cstheme="minorHAnsi"/>
          <w:color w:val="1F497D" w:themeColor="text2"/>
          <w:sz w:val="22"/>
          <w:szCs w:val="22"/>
          <w:lang w:val="en-US"/>
        </w:rPr>
      </w:pPr>
      <w:r w:rsidRPr="000B21F0">
        <w:rPr>
          <w:rFonts w:asciiTheme="minorHAnsi" w:hAnsiTheme="minorHAnsi" w:cstheme="minorHAnsi"/>
          <w:b/>
          <w:color w:val="1F497D" w:themeColor="text2"/>
          <w:sz w:val="22"/>
          <w:szCs w:val="22"/>
          <w:lang w:val="en-US"/>
        </w:rPr>
        <w:t xml:space="preserve">Observation 1: </w:t>
      </w:r>
      <w:r w:rsidRPr="000B21F0">
        <w:rPr>
          <w:rFonts w:asciiTheme="minorHAnsi" w:hAnsiTheme="minorHAnsi" w:cstheme="minorHAnsi"/>
          <w:color w:val="1F497D" w:themeColor="text2"/>
          <w:sz w:val="22"/>
          <w:szCs w:val="22"/>
          <w:lang w:val="en-US"/>
        </w:rPr>
        <w:t>Shortest measurement period for RRM-based beam index reporting of deactivated SCell is 3.84 seconds.</w:t>
      </w:r>
    </w:p>
    <w:p w14:paraId="4A4D788A" w14:textId="7BC6AE0A" w:rsidR="00666D19" w:rsidRPr="00A9109C" w:rsidRDefault="00666D19" w:rsidP="00BD18BC">
      <w:pPr>
        <w:rPr>
          <w:rFonts w:asciiTheme="minorHAnsi" w:hAnsiTheme="minorHAnsi" w:cstheme="minorHAnsi"/>
          <w:sz w:val="22"/>
          <w:szCs w:val="22"/>
          <w:lang w:val="en-US"/>
        </w:rPr>
      </w:pPr>
      <w:r w:rsidRPr="00A9109C">
        <w:rPr>
          <w:rFonts w:asciiTheme="minorHAnsi" w:hAnsiTheme="minorHAnsi" w:cstheme="minorHAnsi"/>
          <w:sz w:val="22"/>
          <w:szCs w:val="22"/>
          <w:lang w:val="en-US"/>
        </w:rPr>
        <w:t>The measurement period for SSB-based L1-RSRP, a component of SSB-Index-RSRP</w:t>
      </w:r>
      <w:r w:rsidR="00D41198" w:rsidRPr="00A9109C">
        <w:rPr>
          <w:rFonts w:asciiTheme="minorHAnsi" w:hAnsiTheme="minorHAnsi" w:cstheme="minorHAnsi"/>
          <w:sz w:val="22"/>
          <w:szCs w:val="22"/>
          <w:lang w:val="en-US"/>
        </w:rPr>
        <w:t xml:space="preserve"> </w:t>
      </w:r>
      <w:r w:rsidRPr="00A9109C">
        <w:rPr>
          <w:rFonts w:asciiTheme="minorHAnsi" w:hAnsiTheme="minorHAnsi" w:cstheme="minorHAnsi"/>
          <w:sz w:val="22"/>
          <w:szCs w:val="22"/>
          <w:lang w:val="en-US"/>
        </w:rPr>
        <w:t>is</w:t>
      </w:r>
      <w:r w:rsidR="00B8384C" w:rsidRPr="00A9109C">
        <w:rPr>
          <w:rFonts w:asciiTheme="minorHAnsi" w:hAnsiTheme="minorHAnsi" w:cstheme="minorHAnsi"/>
          <w:sz w:val="22"/>
          <w:szCs w:val="22"/>
          <w:lang w:val="en-US"/>
        </w:rPr>
        <w:t>,</w:t>
      </w:r>
      <w:r w:rsidRPr="00A9109C">
        <w:rPr>
          <w:rFonts w:asciiTheme="minorHAnsi" w:hAnsiTheme="minorHAnsi" w:cstheme="minorHAnsi"/>
          <w:sz w:val="22"/>
          <w:szCs w:val="22"/>
          <w:lang w:val="en-US"/>
        </w:rPr>
        <w:t xml:space="preserve"> when no other measurements are competing, </w:t>
      </w:r>
    </w:p>
    <w:p w14:paraId="270DA725" w14:textId="336B3FE4" w:rsidR="00DA732F" w:rsidRPr="00A9109C" w:rsidRDefault="00666D19" w:rsidP="00666D19">
      <w:pPr>
        <w:jc w:val="center"/>
        <w:rPr>
          <w:rFonts w:asciiTheme="minorHAnsi" w:hAnsiTheme="minorHAnsi" w:cstheme="minorHAnsi"/>
          <w:sz w:val="22"/>
          <w:szCs w:val="22"/>
          <w:lang w:val="en-US"/>
        </w:rPr>
      </w:pPr>
      <w:r w:rsidRPr="00A9109C">
        <w:rPr>
          <w:rStyle w:val="IvDbodytextChar"/>
          <w:rFonts w:asciiTheme="minorHAnsi" w:eastAsia="SimSun" w:hAnsiTheme="minorHAnsi" w:cstheme="minorHAnsi"/>
        </w:rPr>
        <w:t>T</w:t>
      </w:r>
      <w:r w:rsidRPr="00A9109C">
        <w:rPr>
          <w:rStyle w:val="IvDbodytextChar"/>
          <w:rFonts w:asciiTheme="minorHAnsi" w:eastAsia="SimSun" w:hAnsiTheme="minorHAnsi" w:cstheme="minorHAnsi"/>
          <w:vertAlign w:val="subscript"/>
        </w:rPr>
        <w:t>BM_measurement_period</w:t>
      </w:r>
      <w:r w:rsidRPr="00A9109C">
        <w:rPr>
          <w:rStyle w:val="IvDbodytextChar"/>
          <w:rFonts w:asciiTheme="minorHAnsi" w:eastAsia="SimSun" w:hAnsiTheme="minorHAnsi" w:cstheme="minorHAnsi"/>
        </w:rPr>
        <w:t xml:space="preserve"> =  </w:t>
      </w:r>
      <w:r w:rsidRPr="00A9109C">
        <w:rPr>
          <w:rFonts w:asciiTheme="minorHAnsi" w:hAnsiTheme="minorHAnsi" w:cstheme="minorHAnsi"/>
        </w:rPr>
        <w:t>max(T</w:t>
      </w:r>
      <w:r w:rsidRPr="00A9109C">
        <w:rPr>
          <w:rFonts w:asciiTheme="minorHAnsi" w:hAnsiTheme="minorHAnsi" w:cstheme="minorHAnsi"/>
          <w:vertAlign w:val="subscript"/>
        </w:rPr>
        <w:t>Report</w:t>
      </w:r>
      <w:r w:rsidRPr="00A9109C">
        <w:rPr>
          <w:rFonts w:asciiTheme="minorHAnsi" w:hAnsiTheme="minorHAnsi" w:cstheme="minorHAnsi"/>
        </w:rPr>
        <w:t>, ceil(M</w:t>
      </w:r>
      <w:r w:rsidR="00D3645C" w:rsidRPr="00A9109C">
        <w:rPr>
          <w:rFonts w:asciiTheme="minorHAnsi" w:hAnsiTheme="minorHAnsi" w:cstheme="minorHAnsi"/>
        </w:rPr>
        <w:t>×</w:t>
      </w:r>
      <w:r w:rsidRPr="00A9109C">
        <w:rPr>
          <w:rFonts w:asciiTheme="minorHAnsi" w:hAnsiTheme="minorHAnsi" w:cstheme="minorHAnsi"/>
        </w:rPr>
        <w:t>N)</w:t>
      </w:r>
      <w:r w:rsidR="00D3645C" w:rsidRPr="00A9109C">
        <w:rPr>
          <w:rFonts w:asciiTheme="minorHAnsi" w:hAnsiTheme="minorHAnsi" w:cstheme="minorHAnsi"/>
        </w:rPr>
        <w:t>×</w:t>
      </w:r>
      <w:r w:rsidRPr="00A9109C">
        <w:rPr>
          <w:rFonts w:asciiTheme="minorHAnsi" w:hAnsiTheme="minorHAnsi" w:cstheme="minorHAnsi"/>
        </w:rPr>
        <w:t>T</w:t>
      </w:r>
      <w:r w:rsidRPr="00A9109C">
        <w:rPr>
          <w:rFonts w:asciiTheme="minorHAnsi" w:hAnsiTheme="minorHAnsi" w:cstheme="minorHAnsi"/>
          <w:vertAlign w:val="subscript"/>
        </w:rPr>
        <w:t>SSB</w:t>
      </w:r>
      <w:r w:rsidRPr="00A9109C">
        <w:rPr>
          <w:rFonts w:asciiTheme="minorHAnsi" w:hAnsiTheme="minorHAnsi" w:cstheme="minorHAnsi"/>
        </w:rPr>
        <w:t>)</w:t>
      </w:r>
    </w:p>
    <w:p w14:paraId="25832D02" w14:textId="11ADA613" w:rsidR="00BB65D8" w:rsidRPr="00A9109C" w:rsidRDefault="00666D19" w:rsidP="00BD18BC">
      <w:pPr>
        <w:rPr>
          <w:rFonts w:asciiTheme="minorHAnsi" w:hAnsiTheme="minorHAnsi" w:cstheme="minorHAnsi"/>
          <w:sz w:val="22"/>
          <w:szCs w:val="22"/>
          <w:lang w:val="en-US"/>
        </w:rPr>
      </w:pPr>
      <w:r w:rsidRPr="00A9109C">
        <w:rPr>
          <w:rFonts w:asciiTheme="minorHAnsi" w:hAnsiTheme="minorHAnsi" w:cstheme="minorHAnsi"/>
          <w:sz w:val="22"/>
          <w:szCs w:val="22"/>
          <w:lang w:val="en-CA"/>
        </w:rPr>
        <w:t>where M is the number of SSB samples required to fulfill requirements on measurement accuracy (value under discussion), N is a beam sweeping factor (value under discussion, N&gt;1), T</w:t>
      </w:r>
      <w:r w:rsidRPr="00A9109C">
        <w:rPr>
          <w:rFonts w:asciiTheme="minorHAnsi" w:hAnsiTheme="minorHAnsi" w:cstheme="minorHAnsi"/>
          <w:sz w:val="22"/>
          <w:szCs w:val="22"/>
          <w:vertAlign w:val="subscript"/>
          <w:lang w:val="en-CA"/>
        </w:rPr>
        <w:t>SSB</w:t>
      </w:r>
      <w:r w:rsidRPr="00A9109C">
        <w:rPr>
          <w:rFonts w:asciiTheme="minorHAnsi" w:hAnsiTheme="minorHAnsi" w:cstheme="minorHAnsi"/>
          <w:sz w:val="22"/>
          <w:szCs w:val="22"/>
          <w:lang w:val="en-CA"/>
        </w:rPr>
        <w:t xml:space="preserve"> is the SSB periodicity, and </w:t>
      </w:r>
      <w:r w:rsidR="00C7509B" w:rsidRPr="00A9109C">
        <w:rPr>
          <w:rFonts w:asciiTheme="minorHAnsi" w:hAnsiTheme="minorHAnsi" w:cstheme="minorHAnsi"/>
          <w:sz w:val="22"/>
          <w:szCs w:val="22"/>
          <w:lang w:val="en-CA"/>
        </w:rPr>
        <w:lastRenderedPageBreak/>
        <w:t>T</w:t>
      </w:r>
      <w:r w:rsidR="00C7509B" w:rsidRPr="00A9109C">
        <w:rPr>
          <w:rFonts w:asciiTheme="minorHAnsi" w:hAnsiTheme="minorHAnsi" w:cstheme="minorHAnsi"/>
          <w:sz w:val="22"/>
          <w:szCs w:val="22"/>
          <w:vertAlign w:val="subscript"/>
          <w:lang w:val="en-CA"/>
        </w:rPr>
        <w:t>Report</w:t>
      </w:r>
      <w:r w:rsidRPr="00A9109C">
        <w:rPr>
          <w:rFonts w:asciiTheme="minorHAnsi" w:hAnsiTheme="minorHAnsi" w:cstheme="minorHAnsi"/>
          <w:sz w:val="22"/>
          <w:szCs w:val="22"/>
          <w:vertAlign w:val="subscript"/>
          <w:lang w:val="en-CA"/>
        </w:rPr>
        <w:t xml:space="preserve"> </w:t>
      </w:r>
      <w:r w:rsidR="00C7509B" w:rsidRPr="00A9109C">
        <w:rPr>
          <w:rFonts w:asciiTheme="minorHAnsi" w:hAnsiTheme="minorHAnsi" w:cstheme="minorHAnsi"/>
          <w:sz w:val="22"/>
          <w:szCs w:val="22"/>
          <w:lang w:val="en-CA"/>
        </w:rPr>
        <w:t xml:space="preserve">is the </w:t>
      </w:r>
      <w:r w:rsidR="00E36A5D" w:rsidRPr="00A9109C">
        <w:rPr>
          <w:rFonts w:asciiTheme="minorHAnsi" w:hAnsiTheme="minorHAnsi" w:cstheme="minorHAnsi"/>
          <w:sz w:val="22"/>
          <w:szCs w:val="22"/>
          <w:lang w:val="en-CA"/>
        </w:rPr>
        <w:t xml:space="preserve">reporting periodicity when periodic </w:t>
      </w:r>
      <w:r w:rsidR="00AE084E" w:rsidRPr="00A9109C">
        <w:rPr>
          <w:rFonts w:asciiTheme="minorHAnsi" w:hAnsiTheme="minorHAnsi" w:cstheme="minorHAnsi"/>
          <w:sz w:val="22"/>
          <w:szCs w:val="22"/>
          <w:lang w:val="en-CA"/>
        </w:rPr>
        <w:t xml:space="preserve">CSI reporting is configured. </w:t>
      </w:r>
      <w:r w:rsidR="00F53FF6" w:rsidRPr="00A9109C">
        <w:rPr>
          <w:rFonts w:asciiTheme="minorHAnsi" w:hAnsiTheme="minorHAnsi" w:cstheme="minorHAnsi"/>
          <w:sz w:val="22"/>
          <w:szCs w:val="22"/>
          <w:lang w:val="en-CA"/>
        </w:rPr>
        <w:t xml:space="preserve">Without jumping into the </w:t>
      </w:r>
      <w:r w:rsidR="00EE1DCD" w:rsidRPr="00A9109C">
        <w:rPr>
          <w:rFonts w:asciiTheme="minorHAnsi" w:hAnsiTheme="minorHAnsi" w:cstheme="minorHAnsi"/>
          <w:sz w:val="22"/>
          <w:szCs w:val="22"/>
          <w:lang w:val="en-CA"/>
        </w:rPr>
        <w:t xml:space="preserve">separate </w:t>
      </w:r>
      <w:r w:rsidR="00F53FF6" w:rsidRPr="00A9109C">
        <w:rPr>
          <w:rFonts w:asciiTheme="minorHAnsi" w:hAnsiTheme="minorHAnsi" w:cstheme="minorHAnsi"/>
          <w:sz w:val="22"/>
          <w:szCs w:val="22"/>
          <w:lang w:val="en-CA"/>
        </w:rPr>
        <w:t xml:space="preserve">discussion on which </w:t>
      </w:r>
      <w:r w:rsidR="00CD67E2" w:rsidRPr="00A9109C">
        <w:rPr>
          <w:rFonts w:asciiTheme="minorHAnsi" w:hAnsiTheme="minorHAnsi" w:cstheme="minorHAnsi"/>
          <w:sz w:val="22"/>
          <w:szCs w:val="22"/>
          <w:lang w:val="en-CA"/>
        </w:rPr>
        <w:t xml:space="preserve">values to select for </w:t>
      </w:r>
      <w:r w:rsidR="00F53FF6" w:rsidRPr="00A9109C">
        <w:rPr>
          <w:rFonts w:asciiTheme="minorHAnsi" w:hAnsiTheme="minorHAnsi" w:cstheme="minorHAnsi"/>
          <w:sz w:val="22"/>
          <w:szCs w:val="22"/>
          <w:lang w:val="en-CA"/>
        </w:rPr>
        <w:t>M and N, based on earlier discussions we can assume that M</w:t>
      </w:r>
      <w:r w:rsidR="00CD67E2" w:rsidRPr="00A9109C">
        <w:rPr>
          <w:rFonts w:asciiTheme="minorHAnsi" w:hAnsiTheme="minorHAnsi" w:cstheme="minorHAnsi"/>
          <w:sz w:val="22"/>
          <w:szCs w:val="22"/>
          <w:lang w:val="en-CA"/>
        </w:rPr>
        <w:t>≤</w:t>
      </w:r>
      <w:r w:rsidR="00F53FF6" w:rsidRPr="00A9109C">
        <w:rPr>
          <w:rFonts w:asciiTheme="minorHAnsi" w:hAnsiTheme="minorHAnsi" w:cstheme="minorHAnsi"/>
          <w:sz w:val="22"/>
          <w:szCs w:val="22"/>
          <w:lang w:val="en-CA"/>
        </w:rPr>
        <w:t>3 and N</w:t>
      </w:r>
      <w:r w:rsidR="00CD67E2" w:rsidRPr="00A9109C">
        <w:rPr>
          <w:rFonts w:asciiTheme="minorHAnsi" w:hAnsiTheme="minorHAnsi" w:cstheme="minorHAnsi"/>
          <w:sz w:val="22"/>
          <w:szCs w:val="22"/>
          <w:lang w:val="en-CA"/>
        </w:rPr>
        <w:t>≤8, and T</w:t>
      </w:r>
      <w:r w:rsidR="00CD67E2" w:rsidRPr="00A9109C">
        <w:rPr>
          <w:rFonts w:asciiTheme="minorHAnsi" w:hAnsiTheme="minorHAnsi" w:cstheme="minorHAnsi"/>
          <w:sz w:val="22"/>
          <w:szCs w:val="22"/>
          <w:vertAlign w:val="subscript"/>
          <w:lang w:val="en-CA"/>
        </w:rPr>
        <w:t>SSB</w:t>
      </w:r>
      <w:r w:rsidR="00CD67E2" w:rsidRPr="00A9109C">
        <w:rPr>
          <w:rFonts w:asciiTheme="minorHAnsi" w:hAnsiTheme="minorHAnsi" w:cstheme="minorHAnsi"/>
          <w:sz w:val="22"/>
          <w:szCs w:val="22"/>
          <w:lang w:val="en-CA"/>
        </w:rPr>
        <w:t xml:space="preserve"> set to typical value 20ms, by which the measurement period </w:t>
      </w:r>
      <w:r w:rsidR="00C9640B" w:rsidRPr="00A9109C">
        <w:rPr>
          <w:rFonts w:asciiTheme="minorHAnsi" w:hAnsiTheme="minorHAnsi" w:cstheme="minorHAnsi"/>
          <w:sz w:val="22"/>
          <w:szCs w:val="22"/>
          <w:lang w:val="en-US"/>
        </w:rPr>
        <w:t>becomes</w:t>
      </w:r>
      <w:r w:rsidR="00CD67E2" w:rsidRPr="00A9109C">
        <w:rPr>
          <w:rFonts w:asciiTheme="minorHAnsi" w:hAnsiTheme="minorHAnsi" w:cstheme="minorHAnsi"/>
          <w:sz w:val="22"/>
          <w:szCs w:val="22"/>
          <w:lang w:val="en-US"/>
        </w:rPr>
        <w:t xml:space="preserve"> less than or equal to 0.48 seconds.</w:t>
      </w:r>
    </w:p>
    <w:p w14:paraId="7BAF169A" w14:textId="1954DE41" w:rsidR="006D6976" w:rsidRPr="00A9109C" w:rsidRDefault="006D6976" w:rsidP="00BD18BC">
      <w:pPr>
        <w:rPr>
          <w:rFonts w:asciiTheme="minorHAnsi" w:hAnsiTheme="minorHAnsi" w:cstheme="minorHAnsi"/>
          <w:sz w:val="22"/>
          <w:szCs w:val="22"/>
          <w:lang w:val="en-US"/>
        </w:rPr>
      </w:pPr>
      <w:r w:rsidRPr="000B21F0">
        <w:rPr>
          <w:rFonts w:asciiTheme="minorHAnsi" w:hAnsiTheme="minorHAnsi" w:cstheme="minorHAnsi"/>
          <w:b/>
          <w:color w:val="1F497D" w:themeColor="text2"/>
          <w:sz w:val="22"/>
          <w:szCs w:val="22"/>
          <w:lang w:val="en-US"/>
        </w:rPr>
        <w:t>Observation 2:</w:t>
      </w:r>
      <w:r w:rsidRPr="000B21F0">
        <w:rPr>
          <w:rFonts w:asciiTheme="minorHAnsi" w:hAnsiTheme="minorHAnsi" w:cstheme="minorHAnsi"/>
          <w:color w:val="1F497D" w:themeColor="text2"/>
          <w:sz w:val="22"/>
          <w:szCs w:val="22"/>
          <w:lang w:val="en-US"/>
        </w:rPr>
        <w:t xml:space="preserve"> The measurement period for CSI reporting of SSB-Index-RSRP is less than or equal to 0.48 seconds.</w:t>
      </w:r>
      <w:r w:rsidRPr="00A9109C">
        <w:rPr>
          <w:rFonts w:asciiTheme="minorHAnsi" w:hAnsiTheme="minorHAnsi" w:cstheme="minorHAnsi"/>
          <w:sz w:val="22"/>
          <w:szCs w:val="22"/>
          <w:lang w:val="en-US"/>
        </w:rPr>
        <w:t xml:space="preserve"> </w:t>
      </w:r>
    </w:p>
    <w:p w14:paraId="5A0CC3C2" w14:textId="44DA7354" w:rsidR="005D46B5" w:rsidRPr="00A9109C" w:rsidRDefault="006D6976" w:rsidP="00BD18BC">
      <w:pPr>
        <w:rPr>
          <w:rFonts w:asciiTheme="minorHAnsi" w:hAnsiTheme="minorHAnsi" w:cstheme="minorHAnsi"/>
          <w:sz w:val="22"/>
          <w:szCs w:val="22"/>
          <w:lang w:val="en-CA"/>
        </w:rPr>
      </w:pPr>
      <w:r w:rsidRPr="00A9109C">
        <w:rPr>
          <w:rFonts w:asciiTheme="minorHAnsi" w:hAnsiTheme="minorHAnsi" w:cstheme="minorHAnsi"/>
          <w:sz w:val="22"/>
          <w:szCs w:val="22"/>
          <w:lang w:val="en-CA"/>
        </w:rPr>
        <w:t xml:space="preserve">In a rich radio environment with scattering of Tx beams from different directions, a non-stationary UE may see frequent changes </w:t>
      </w:r>
      <w:r w:rsidR="004D4D71" w:rsidRPr="00A9109C">
        <w:rPr>
          <w:rFonts w:asciiTheme="minorHAnsi" w:hAnsiTheme="minorHAnsi" w:cstheme="minorHAnsi"/>
          <w:sz w:val="22"/>
          <w:szCs w:val="22"/>
          <w:lang w:val="en-CA"/>
        </w:rPr>
        <w:t>both regarding to which Tx beams are best received, and which UE Rx beam is the best to use for receiving them.</w:t>
      </w:r>
      <w:r w:rsidR="005D46B5" w:rsidRPr="00A9109C">
        <w:rPr>
          <w:rFonts w:asciiTheme="minorHAnsi" w:hAnsiTheme="minorHAnsi" w:cstheme="minorHAnsi"/>
          <w:sz w:val="22"/>
          <w:szCs w:val="22"/>
          <w:lang w:val="en-CA"/>
        </w:rPr>
        <w:t xml:space="preserve"> Given that a FR2 cell may use up to 64 Tx beams for transmission of SSBs, and e.g. the number of TCI states that can be preconfigured for PDSCH is limited to 8, it is challenging for the gNB to provide TCI state configurations and CSI-RS configurations to the UE already at the </w:t>
      </w:r>
      <w:r w:rsidR="000F2ED7" w:rsidRPr="00A9109C">
        <w:rPr>
          <w:rFonts w:asciiTheme="minorHAnsi" w:hAnsiTheme="minorHAnsi" w:cstheme="minorHAnsi"/>
          <w:sz w:val="22"/>
          <w:szCs w:val="22"/>
          <w:lang w:val="en-CA"/>
        </w:rPr>
        <w:t xml:space="preserve">time of the </w:t>
      </w:r>
      <w:r w:rsidR="005D46B5" w:rsidRPr="00A9109C">
        <w:rPr>
          <w:rFonts w:asciiTheme="minorHAnsi" w:hAnsiTheme="minorHAnsi" w:cstheme="minorHAnsi"/>
          <w:sz w:val="22"/>
          <w:szCs w:val="22"/>
          <w:lang w:val="en-CA"/>
        </w:rPr>
        <w:t>SCell configuration</w:t>
      </w:r>
      <w:r w:rsidR="003B583F" w:rsidRPr="00A9109C">
        <w:rPr>
          <w:rFonts w:asciiTheme="minorHAnsi" w:hAnsiTheme="minorHAnsi" w:cstheme="minorHAnsi"/>
          <w:sz w:val="22"/>
          <w:szCs w:val="22"/>
          <w:lang w:val="en-CA"/>
        </w:rPr>
        <w:t>,</w:t>
      </w:r>
      <w:r w:rsidR="005D46B5" w:rsidRPr="00A9109C">
        <w:rPr>
          <w:rFonts w:asciiTheme="minorHAnsi" w:hAnsiTheme="minorHAnsi" w:cstheme="minorHAnsi"/>
          <w:sz w:val="22"/>
          <w:szCs w:val="22"/>
          <w:lang w:val="en-CA"/>
        </w:rPr>
        <w:t xml:space="preserve"> or </w:t>
      </w:r>
      <w:r w:rsidR="00671919" w:rsidRPr="00A9109C">
        <w:rPr>
          <w:rFonts w:asciiTheme="minorHAnsi" w:hAnsiTheme="minorHAnsi" w:cstheme="minorHAnsi"/>
          <w:sz w:val="22"/>
          <w:szCs w:val="22"/>
          <w:lang w:val="en-CA"/>
        </w:rPr>
        <w:t xml:space="preserve">later as re-configuration </w:t>
      </w:r>
      <w:r w:rsidR="005D46B5" w:rsidRPr="00A9109C">
        <w:rPr>
          <w:rFonts w:asciiTheme="minorHAnsi" w:hAnsiTheme="minorHAnsi" w:cstheme="minorHAnsi"/>
          <w:sz w:val="22"/>
          <w:szCs w:val="22"/>
          <w:lang w:val="en-CA"/>
        </w:rPr>
        <w:t>based on RRM-based beam index reporting</w:t>
      </w:r>
      <w:r w:rsidR="004E299C" w:rsidRPr="00A9109C">
        <w:rPr>
          <w:rFonts w:asciiTheme="minorHAnsi" w:hAnsiTheme="minorHAnsi" w:cstheme="minorHAnsi"/>
          <w:sz w:val="22"/>
          <w:szCs w:val="22"/>
          <w:lang w:val="en-CA"/>
        </w:rPr>
        <w:t xml:space="preserve"> due to the latency </w:t>
      </w:r>
      <w:r w:rsidR="002B1BED" w:rsidRPr="00A9109C">
        <w:rPr>
          <w:rFonts w:asciiTheme="minorHAnsi" w:hAnsiTheme="minorHAnsi" w:cstheme="minorHAnsi"/>
          <w:sz w:val="22"/>
          <w:szCs w:val="22"/>
          <w:lang w:val="en-CA"/>
        </w:rPr>
        <w:t>associated with</w:t>
      </w:r>
      <w:r w:rsidR="004E299C" w:rsidRPr="00A9109C">
        <w:rPr>
          <w:rFonts w:asciiTheme="minorHAnsi" w:hAnsiTheme="minorHAnsi" w:cstheme="minorHAnsi"/>
          <w:sz w:val="22"/>
          <w:szCs w:val="22"/>
          <w:lang w:val="en-CA"/>
        </w:rPr>
        <w:t xml:space="preserve"> the reporting</w:t>
      </w:r>
      <w:r w:rsidR="00996E9C" w:rsidRPr="00A9109C">
        <w:rPr>
          <w:rFonts w:asciiTheme="minorHAnsi" w:hAnsiTheme="minorHAnsi" w:cstheme="minorHAnsi"/>
          <w:sz w:val="22"/>
          <w:szCs w:val="22"/>
          <w:lang w:val="en-CA"/>
        </w:rPr>
        <w:t>.</w:t>
      </w:r>
    </w:p>
    <w:p w14:paraId="12CA6909" w14:textId="42E757ED" w:rsidR="004E299C" w:rsidRPr="000B21F0" w:rsidRDefault="00996E9C" w:rsidP="00BD18BC">
      <w:pPr>
        <w:rPr>
          <w:rFonts w:asciiTheme="minorHAnsi" w:hAnsiTheme="minorHAnsi" w:cstheme="minorHAnsi"/>
          <w:color w:val="1F497D" w:themeColor="text2"/>
          <w:sz w:val="22"/>
          <w:szCs w:val="22"/>
          <w:lang w:val="en-CA"/>
        </w:rPr>
      </w:pPr>
      <w:r w:rsidRPr="000B21F0">
        <w:rPr>
          <w:rFonts w:asciiTheme="minorHAnsi" w:hAnsiTheme="minorHAnsi" w:cstheme="minorHAnsi"/>
          <w:b/>
          <w:color w:val="1F497D" w:themeColor="text2"/>
          <w:sz w:val="22"/>
          <w:szCs w:val="22"/>
          <w:lang w:val="en-CA"/>
        </w:rPr>
        <w:t>Observation 3:</w:t>
      </w:r>
      <w:r w:rsidRPr="000B21F0">
        <w:rPr>
          <w:rFonts w:asciiTheme="minorHAnsi" w:hAnsiTheme="minorHAnsi" w:cstheme="minorHAnsi"/>
          <w:color w:val="1F497D" w:themeColor="text2"/>
          <w:sz w:val="22"/>
          <w:szCs w:val="22"/>
          <w:lang w:val="en-CA"/>
        </w:rPr>
        <w:t xml:space="preserve"> </w:t>
      </w:r>
      <w:r w:rsidR="004E299C" w:rsidRPr="000B21F0">
        <w:rPr>
          <w:rFonts w:asciiTheme="minorHAnsi" w:hAnsiTheme="minorHAnsi" w:cstheme="minorHAnsi"/>
          <w:color w:val="1F497D" w:themeColor="text2"/>
          <w:sz w:val="22"/>
          <w:szCs w:val="22"/>
          <w:lang w:val="en-CA"/>
        </w:rPr>
        <w:t>In rich radio environments it</w:t>
      </w:r>
      <w:r w:rsidRPr="000B21F0">
        <w:rPr>
          <w:rFonts w:asciiTheme="minorHAnsi" w:hAnsiTheme="minorHAnsi" w:cstheme="minorHAnsi"/>
          <w:color w:val="1F497D" w:themeColor="text2"/>
          <w:sz w:val="22"/>
          <w:szCs w:val="22"/>
          <w:lang w:val="en-CA"/>
        </w:rPr>
        <w:t xml:space="preserve"> may be challenging for the gNB to provide TCI state configurations and CSI-RS configurations to the UE at the time of SCell configuration</w:t>
      </w:r>
      <w:r w:rsidR="004E299C" w:rsidRPr="000B21F0">
        <w:rPr>
          <w:rFonts w:asciiTheme="minorHAnsi" w:hAnsiTheme="minorHAnsi" w:cstheme="minorHAnsi"/>
          <w:color w:val="1F497D" w:themeColor="text2"/>
          <w:sz w:val="22"/>
          <w:szCs w:val="22"/>
          <w:lang w:val="en-CA"/>
        </w:rPr>
        <w:t>. Moreover, it may be challen</w:t>
      </w:r>
      <w:r w:rsidR="00360731" w:rsidRPr="000B21F0">
        <w:rPr>
          <w:rFonts w:asciiTheme="minorHAnsi" w:hAnsiTheme="minorHAnsi" w:cstheme="minorHAnsi"/>
          <w:color w:val="1F497D" w:themeColor="text2"/>
          <w:sz w:val="22"/>
          <w:szCs w:val="22"/>
          <w:lang w:val="en-CA"/>
        </w:rPr>
        <w:t>g</w:t>
      </w:r>
      <w:r w:rsidR="004E299C" w:rsidRPr="000B21F0">
        <w:rPr>
          <w:rFonts w:asciiTheme="minorHAnsi" w:hAnsiTheme="minorHAnsi" w:cstheme="minorHAnsi"/>
          <w:color w:val="1F497D" w:themeColor="text2"/>
          <w:sz w:val="22"/>
          <w:szCs w:val="22"/>
          <w:lang w:val="en-CA"/>
        </w:rPr>
        <w:t xml:space="preserve">ing for the gNB to provide </w:t>
      </w:r>
      <w:r w:rsidR="006A5255" w:rsidRPr="000B21F0">
        <w:rPr>
          <w:rFonts w:asciiTheme="minorHAnsi" w:hAnsiTheme="minorHAnsi" w:cstheme="minorHAnsi"/>
          <w:color w:val="1F497D" w:themeColor="text2"/>
          <w:sz w:val="22"/>
          <w:szCs w:val="22"/>
          <w:lang w:val="en-CA"/>
        </w:rPr>
        <w:t>TCI state and CSI-RS configurations</w:t>
      </w:r>
      <w:r w:rsidR="004E299C" w:rsidRPr="000B21F0">
        <w:rPr>
          <w:rFonts w:asciiTheme="minorHAnsi" w:hAnsiTheme="minorHAnsi" w:cstheme="minorHAnsi"/>
          <w:color w:val="1F497D" w:themeColor="text2"/>
          <w:sz w:val="22"/>
          <w:szCs w:val="22"/>
          <w:lang w:val="en-CA"/>
        </w:rPr>
        <w:t xml:space="preserve"> on the basis of </w:t>
      </w:r>
      <w:r w:rsidRPr="000B21F0">
        <w:rPr>
          <w:rFonts w:asciiTheme="minorHAnsi" w:hAnsiTheme="minorHAnsi" w:cstheme="minorHAnsi"/>
          <w:color w:val="1F497D" w:themeColor="text2"/>
          <w:sz w:val="22"/>
          <w:szCs w:val="22"/>
          <w:lang w:val="en-CA"/>
        </w:rPr>
        <w:t>RRM-based beam index reporting</w:t>
      </w:r>
      <w:r w:rsidR="004E299C" w:rsidRPr="000B21F0">
        <w:rPr>
          <w:rFonts w:asciiTheme="minorHAnsi" w:hAnsiTheme="minorHAnsi" w:cstheme="minorHAnsi"/>
          <w:color w:val="1F497D" w:themeColor="text2"/>
          <w:sz w:val="22"/>
          <w:szCs w:val="22"/>
          <w:lang w:val="en-CA"/>
        </w:rPr>
        <w:t xml:space="preserve"> due to the latency involved in such reporting.</w:t>
      </w:r>
    </w:p>
    <w:p w14:paraId="3A7B5564" w14:textId="3B07808F" w:rsidR="00CD5430" w:rsidRPr="00A9109C" w:rsidRDefault="00CD5430" w:rsidP="00BD18BC">
      <w:pPr>
        <w:rPr>
          <w:rFonts w:asciiTheme="minorHAnsi" w:hAnsiTheme="minorHAnsi" w:cstheme="minorHAnsi"/>
          <w:sz w:val="22"/>
          <w:szCs w:val="22"/>
          <w:lang w:val="en-CA"/>
        </w:rPr>
      </w:pPr>
      <w:r w:rsidRPr="00A9109C">
        <w:rPr>
          <w:rFonts w:asciiTheme="minorHAnsi" w:hAnsiTheme="minorHAnsi" w:cstheme="minorHAnsi"/>
          <w:sz w:val="22"/>
          <w:szCs w:val="22"/>
          <w:lang w:val="en-CA"/>
        </w:rPr>
        <w:t>The SCell activation delay requirement in TS 38.133 8.3.2 defines that the endpoint of the SCell activation delay is when the UE is capable of transmitting a valid CSI report.</w:t>
      </w:r>
    </w:p>
    <w:p w14:paraId="24C67842" w14:textId="1568BA78" w:rsidR="00CD5430" w:rsidRPr="003445FB" w:rsidRDefault="00CD5430" w:rsidP="00CD5430">
      <w:pPr>
        <w:ind w:left="567" w:right="283"/>
      </w:pPr>
      <w:r w:rsidRPr="003445FB">
        <w:t xml:space="preserve">Upon receiving SCell activation command in slot </w:t>
      </w:r>
      <w:r w:rsidRPr="003445FB">
        <w:rPr>
          <w:i/>
        </w:rPr>
        <w:t>n</w:t>
      </w:r>
      <w:r w:rsidRPr="003445FB">
        <w:t xml:space="preserve">, the UE shall be capable to transmit </w:t>
      </w:r>
      <w:r w:rsidRPr="000B21F0">
        <w:rPr>
          <w:color w:val="1F497D" w:themeColor="text2"/>
        </w:rPr>
        <w:t>valid CSI report</w:t>
      </w:r>
      <w:r w:rsidRPr="003445FB">
        <w:t xml:space="preserve">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r>
        <w:t xml:space="preserve"> […]</w:t>
      </w:r>
    </w:p>
    <w:p w14:paraId="040880AB" w14:textId="3415D10F" w:rsidR="00486E20" w:rsidRPr="00A9109C" w:rsidRDefault="00486E20" w:rsidP="00BD18BC">
      <w:pPr>
        <w:rPr>
          <w:rFonts w:asciiTheme="minorHAnsi" w:hAnsiTheme="minorHAnsi" w:cstheme="minorHAnsi"/>
          <w:sz w:val="22"/>
          <w:szCs w:val="22"/>
        </w:rPr>
      </w:pPr>
      <w:r w:rsidRPr="00A9109C">
        <w:rPr>
          <w:rFonts w:asciiTheme="minorHAnsi" w:hAnsiTheme="minorHAnsi" w:cstheme="minorHAnsi"/>
          <w:sz w:val="22"/>
          <w:szCs w:val="22"/>
        </w:rPr>
        <w:t>In E-UTRA as well as for NR FR1, where omnidirectional antennas are assumed, CSI report</w:t>
      </w:r>
      <w:r w:rsidR="00DD4353" w:rsidRPr="00A9109C">
        <w:rPr>
          <w:rFonts w:asciiTheme="minorHAnsi" w:hAnsiTheme="minorHAnsi" w:cstheme="minorHAnsi"/>
          <w:sz w:val="22"/>
          <w:szCs w:val="22"/>
        </w:rPr>
        <w:t xml:space="preserve"> has been synonymous with CQI reporting, and it has been specified how the UE is to convey to the gNB when </w:t>
      </w:r>
      <w:r w:rsidR="0007266F" w:rsidRPr="00A9109C">
        <w:rPr>
          <w:rFonts w:asciiTheme="minorHAnsi" w:hAnsiTheme="minorHAnsi" w:cstheme="minorHAnsi"/>
          <w:sz w:val="22"/>
          <w:szCs w:val="22"/>
        </w:rPr>
        <w:t xml:space="preserve">SCell </w:t>
      </w:r>
      <w:r w:rsidR="00DD4353" w:rsidRPr="00A9109C">
        <w:rPr>
          <w:rFonts w:asciiTheme="minorHAnsi" w:hAnsiTheme="minorHAnsi" w:cstheme="minorHAnsi"/>
          <w:sz w:val="22"/>
          <w:szCs w:val="22"/>
        </w:rPr>
        <w:t>synchronization has been achieved and when the CSI report is to be considered valid.</w:t>
      </w:r>
    </w:p>
    <w:p w14:paraId="19914621" w14:textId="5CA16D19" w:rsidR="00486E20" w:rsidRPr="00CD5430" w:rsidRDefault="00486E20" w:rsidP="00486E20">
      <w:pPr>
        <w:ind w:left="567" w:right="283"/>
        <w:rPr>
          <w:sz w:val="22"/>
          <w:szCs w:val="22"/>
        </w:rPr>
      </w:pPr>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 xml:space="preserve">and </w:t>
      </w:r>
      <w:r w:rsidRPr="000B21F0">
        <w:rPr>
          <w:color w:val="1F497D" w:themeColor="text2"/>
        </w:rPr>
        <w:t>until the UE has completed the SCell activation, the UE shall report out of range if the UE has available uplink resources to report CQI for the SCell.</w:t>
      </w:r>
    </w:p>
    <w:p w14:paraId="4AD014E0" w14:textId="23676321" w:rsidR="005679F3" w:rsidRPr="00A9109C" w:rsidRDefault="000D46F9" w:rsidP="00BD18BC">
      <w:pPr>
        <w:rPr>
          <w:rFonts w:ascii="Calibri" w:hAnsi="Calibri" w:cs="Calibri"/>
          <w:sz w:val="22"/>
          <w:szCs w:val="22"/>
          <w:lang w:val="en-CA"/>
        </w:rPr>
      </w:pPr>
      <w:r w:rsidRPr="00A9109C">
        <w:rPr>
          <w:rFonts w:ascii="Calibri" w:hAnsi="Calibri" w:cs="Calibri"/>
          <w:sz w:val="22"/>
          <w:szCs w:val="22"/>
          <w:lang w:val="en-CA"/>
        </w:rPr>
        <w:t>For</w:t>
      </w:r>
      <w:r w:rsidR="00DD4353" w:rsidRPr="00A9109C">
        <w:rPr>
          <w:rFonts w:ascii="Calibri" w:hAnsi="Calibri" w:cs="Calibri"/>
          <w:sz w:val="22"/>
          <w:szCs w:val="22"/>
          <w:lang w:val="en-CA"/>
        </w:rPr>
        <w:t xml:space="preserve"> </w:t>
      </w:r>
      <w:r w:rsidR="004D425B" w:rsidRPr="00A9109C">
        <w:rPr>
          <w:rFonts w:ascii="Calibri" w:hAnsi="Calibri" w:cs="Calibri"/>
          <w:sz w:val="22"/>
          <w:szCs w:val="22"/>
          <w:lang w:val="en-CA"/>
        </w:rPr>
        <w:t xml:space="preserve">SCell activation in </w:t>
      </w:r>
      <w:r w:rsidR="00DD4353" w:rsidRPr="00A9109C">
        <w:rPr>
          <w:rFonts w:ascii="Calibri" w:hAnsi="Calibri" w:cs="Calibri"/>
          <w:sz w:val="22"/>
          <w:szCs w:val="22"/>
          <w:lang w:val="en-CA"/>
        </w:rPr>
        <w:t xml:space="preserve">NR FR2, </w:t>
      </w:r>
      <w:r w:rsidRPr="00A9109C">
        <w:rPr>
          <w:rFonts w:ascii="Calibri" w:hAnsi="Calibri" w:cs="Calibri"/>
          <w:sz w:val="22"/>
          <w:szCs w:val="22"/>
          <w:lang w:val="en-CA"/>
        </w:rPr>
        <w:t xml:space="preserve">we see a need in </w:t>
      </w:r>
      <w:r w:rsidR="00266A3E" w:rsidRPr="00A9109C">
        <w:rPr>
          <w:rFonts w:ascii="Calibri" w:hAnsi="Calibri" w:cs="Calibri"/>
          <w:sz w:val="22"/>
          <w:szCs w:val="22"/>
          <w:lang w:val="en-CA"/>
        </w:rPr>
        <w:t>using</w:t>
      </w:r>
      <w:r w:rsidR="004D425B" w:rsidRPr="00A9109C">
        <w:rPr>
          <w:rFonts w:ascii="Calibri" w:hAnsi="Calibri" w:cs="Calibri"/>
          <w:sz w:val="22"/>
          <w:szCs w:val="22"/>
          <w:lang w:val="en-CA"/>
        </w:rPr>
        <w:t xml:space="preserve"> SSB-Index-RSRP reporting</w:t>
      </w:r>
      <w:r w:rsidR="00216C45" w:rsidRPr="00A9109C">
        <w:rPr>
          <w:rFonts w:ascii="Calibri" w:hAnsi="Calibri" w:cs="Calibri"/>
          <w:sz w:val="22"/>
          <w:szCs w:val="22"/>
          <w:lang w:val="en-CA"/>
        </w:rPr>
        <w:t xml:space="preserve"> (</w:t>
      </w:r>
      <w:r w:rsidR="004D425B" w:rsidRPr="00A9109C">
        <w:rPr>
          <w:rFonts w:ascii="Calibri" w:hAnsi="Calibri" w:cs="Calibri"/>
          <w:sz w:val="22"/>
          <w:szCs w:val="22"/>
          <w:lang w:val="en-CA"/>
        </w:rPr>
        <w:t xml:space="preserve">which </w:t>
      </w:r>
      <w:r w:rsidR="00052B9E" w:rsidRPr="00A9109C">
        <w:rPr>
          <w:rFonts w:ascii="Calibri" w:hAnsi="Calibri" w:cs="Calibri"/>
          <w:sz w:val="22"/>
          <w:szCs w:val="22"/>
          <w:lang w:val="en-CA"/>
        </w:rPr>
        <w:t xml:space="preserve">also </w:t>
      </w:r>
      <w:r w:rsidR="004D425B" w:rsidRPr="00A9109C">
        <w:rPr>
          <w:rFonts w:ascii="Calibri" w:hAnsi="Calibri" w:cs="Calibri"/>
          <w:sz w:val="22"/>
          <w:szCs w:val="22"/>
          <w:lang w:val="en-CA"/>
        </w:rPr>
        <w:t xml:space="preserve">is part of the CSI reporting framework) in order to </w:t>
      </w:r>
      <w:r w:rsidR="005679F3" w:rsidRPr="00A9109C">
        <w:rPr>
          <w:rFonts w:ascii="Calibri" w:hAnsi="Calibri" w:cs="Calibri"/>
          <w:sz w:val="22"/>
          <w:szCs w:val="22"/>
          <w:lang w:val="en-CA"/>
        </w:rPr>
        <w:t>acquire up-to-date information on</w:t>
      </w:r>
      <w:r w:rsidR="004D425B" w:rsidRPr="00A9109C">
        <w:rPr>
          <w:rFonts w:ascii="Calibri" w:hAnsi="Calibri" w:cs="Calibri"/>
          <w:sz w:val="22"/>
          <w:szCs w:val="22"/>
          <w:lang w:val="en-CA"/>
        </w:rPr>
        <w:t xml:space="preserve"> which TCI configurations and CSI-RS configurations to provide</w:t>
      </w:r>
      <w:r w:rsidR="00266A3E" w:rsidRPr="00A9109C">
        <w:rPr>
          <w:rFonts w:ascii="Calibri" w:hAnsi="Calibri" w:cs="Calibri"/>
          <w:sz w:val="22"/>
          <w:szCs w:val="22"/>
          <w:lang w:val="en-CA"/>
        </w:rPr>
        <w:t xml:space="preserve"> to the UE</w:t>
      </w:r>
      <w:r w:rsidR="00D340FE" w:rsidRPr="00A9109C">
        <w:rPr>
          <w:rFonts w:ascii="Calibri" w:hAnsi="Calibri" w:cs="Calibri"/>
          <w:sz w:val="22"/>
          <w:szCs w:val="22"/>
          <w:lang w:val="en-CA"/>
        </w:rPr>
        <w:t>.</w:t>
      </w:r>
      <w:r w:rsidR="00C45539" w:rsidRPr="00A9109C">
        <w:rPr>
          <w:rFonts w:ascii="Calibri" w:hAnsi="Calibri" w:cs="Calibri"/>
          <w:sz w:val="22"/>
          <w:szCs w:val="22"/>
          <w:lang w:val="en-CA"/>
        </w:rPr>
        <w:t xml:space="preserve"> Currently the UE behavior for how to handle reporting before </w:t>
      </w:r>
      <w:r w:rsidR="00052B9E" w:rsidRPr="00A9109C">
        <w:rPr>
          <w:rFonts w:ascii="Calibri" w:hAnsi="Calibri" w:cs="Calibri"/>
          <w:sz w:val="22"/>
          <w:szCs w:val="22"/>
          <w:lang w:val="en-CA"/>
        </w:rPr>
        <w:t xml:space="preserve">a full L1-RSRP measurement period has been completed, is </w:t>
      </w:r>
      <w:r w:rsidR="005679F3" w:rsidRPr="00A9109C">
        <w:rPr>
          <w:rFonts w:ascii="Calibri" w:hAnsi="Calibri" w:cs="Calibri"/>
          <w:sz w:val="22"/>
          <w:szCs w:val="22"/>
          <w:lang w:val="en-CA"/>
        </w:rPr>
        <w:t>un</w:t>
      </w:r>
      <w:r w:rsidR="00052B9E" w:rsidRPr="00A9109C">
        <w:rPr>
          <w:rFonts w:ascii="Calibri" w:hAnsi="Calibri" w:cs="Calibri"/>
          <w:sz w:val="22"/>
          <w:szCs w:val="22"/>
          <w:lang w:val="en-CA"/>
        </w:rPr>
        <w:t>clear</w:t>
      </w:r>
      <w:r w:rsidR="005679F3" w:rsidRPr="00A9109C">
        <w:rPr>
          <w:rFonts w:ascii="Calibri" w:hAnsi="Calibri" w:cs="Calibri"/>
          <w:sz w:val="22"/>
          <w:szCs w:val="22"/>
          <w:lang w:val="en-CA"/>
        </w:rPr>
        <w:t xml:space="preserve"> and results in that the gNB must be conservative regarding at which point in time it considers the reported SSB-Index-RSRP to be valid. </w:t>
      </w:r>
    </w:p>
    <w:p w14:paraId="340D72E9" w14:textId="3D5C4A57" w:rsidR="00D34EE4" w:rsidRPr="000B21F0" w:rsidRDefault="005679F3" w:rsidP="00BD18BC">
      <w:pPr>
        <w:rPr>
          <w:rFonts w:ascii="Calibri" w:hAnsi="Calibri" w:cs="Calibri"/>
          <w:color w:val="1F497D" w:themeColor="text2"/>
          <w:sz w:val="22"/>
          <w:szCs w:val="22"/>
          <w:lang w:val="en-CA"/>
        </w:rPr>
      </w:pPr>
      <w:r w:rsidRPr="000B21F0">
        <w:rPr>
          <w:rFonts w:ascii="Calibri" w:hAnsi="Calibri" w:cs="Calibri"/>
          <w:b/>
          <w:color w:val="1F497D" w:themeColor="text2"/>
          <w:sz w:val="22"/>
          <w:szCs w:val="22"/>
          <w:lang w:val="en-CA"/>
        </w:rPr>
        <w:t>Observation 4:</w:t>
      </w:r>
      <w:r w:rsidRPr="000B21F0">
        <w:rPr>
          <w:rFonts w:ascii="Calibri" w:hAnsi="Calibri" w:cs="Calibri"/>
          <w:color w:val="1F497D" w:themeColor="text2"/>
          <w:sz w:val="22"/>
          <w:szCs w:val="22"/>
          <w:lang w:val="en-CA"/>
        </w:rPr>
        <w:t xml:space="preserve"> In rich radio environments, configuration of TCI states and CSI-RS may require SSB-Index-RSRP reporting </w:t>
      </w:r>
      <w:r w:rsidR="00D34EE4" w:rsidRPr="000B21F0">
        <w:rPr>
          <w:rFonts w:ascii="Calibri" w:hAnsi="Calibri" w:cs="Calibri"/>
          <w:color w:val="1F497D" w:themeColor="text2"/>
          <w:sz w:val="22"/>
          <w:szCs w:val="22"/>
          <w:lang w:val="en-CA"/>
        </w:rPr>
        <w:t>in order to be based on up-to-date conditions. Currently it is not clear what the UE will provide in the SSB-Index-RSRP report when reporting is carried out before a full measurement period has elapsed.</w:t>
      </w:r>
    </w:p>
    <w:p w14:paraId="2444596A" w14:textId="48820348" w:rsidR="00680DFB" w:rsidRPr="00A9109C" w:rsidRDefault="00F517EE" w:rsidP="00BD18BC">
      <w:pPr>
        <w:rPr>
          <w:rFonts w:ascii="Calibri" w:hAnsi="Calibri" w:cs="Calibri"/>
          <w:sz w:val="22"/>
          <w:szCs w:val="22"/>
          <w:lang w:val="en-CA"/>
        </w:rPr>
      </w:pPr>
      <w:r w:rsidRPr="00A9109C">
        <w:rPr>
          <w:rFonts w:ascii="Calibri" w:hAnsi="Calibri" w:cs="Calibri"/>
          <w:sz w:val="22"/>
          <w:szCs w:val="22"/>
          <w:lang w:val="en-CA"/>
        </w:rPr>
        <w:t>With a well-defined UE behaviour regarding the SSB-Index-RSRP reporting, the gNB would be aware of as soon as the reported SSB-Index-RSRP is valid</w:t>
      </w:r>
      <w:r w:rsidR="00680DFB" w:rsidRPr="00A9109C">
        <w:rPr>
          <w:rFonts w:ascii="Calibri" w:hAnsi="Calibri" w:cs="Calibri"/>
          <w:sz w:val="22"/>
          <w:szCs w:val="22"/>
          <w:lang w:val="en-CA"/>
        </w:rPr>
        <w:t xml:space="preserve">, and unnecessary latency can be avoided. We therefore propose that SSB-Index-RSRP reporting shall follow a similar principle to what is applied for CQI reporting, i.e., that before the UE has carried out sufficient L1-RSRP measurements for a reliable report, it shall invalidate the report, e.g. by setting the RSRP#1 field </w:t>
      </w:r>
      <w:r w:rsidR="00897704" w:rsidRPr="00A9109C">
        <w:rPr>
          <w:rFonts w:ascii="Calibri" w:hAnsi="Calibri" w:cs="Calibri"/>
          <w:sz w:val="22"/>
          <w:szCs w:val="22"/>
          <w:lang w:val="en-CA"/>
        </w:rPr>
        <w:t xml:space="preserve">of the CSI report </w:t>
      </w:r>
      <w:r w:rsidR="00680DFB" w:rsidRPr="00A9109C">
        <w:rPr>
          <w:rFonts w:ascii="Calibri" w:hAnsi="Calibri" w:cs="Calibri"/>
          <w:sz w:val="22"/>
          <w:szCs w:val="22"/>
          <w:lang w:val="en-CA"/>
        </w:rPr>
        <w:t>to the lowest mapping value (RSRP_16: RSRP &lt; -140dBm) or by using/repurposing a mapping entr</w:t>
      </w:r>
      <w:r w:rsidR="00440101" w:rsidRPr="00A9109C">
        <w:rPr>
          <w:rFonts w:ascii="Calibri" w:hAnsi="Calibri" w:cs="Calibri"/>
          <w:sz w:val="22"/>
          <w:szCs w:val="22"/>
          <w:lang w:val="en-CA"/>
        </w:rPr>
        <w:t>y</w:t>
      </w:r>
      <w:r w:rsidR="00680DFB" w:rsidRPr="00A9109C">
        <w:rPr>
          <w:rFonts w:ascii="Calibri" w:hAnsi="Calibri" w:cs="Calibri"/>
          <w:sz w:val="22"/>
          <w:szCs w:val="22"/>
          <w:lang w:val="en-CA"/>
        </w:rPr>
        <w:t xml:space="preserve"> that </w:t>
      </w:r>
      <w:r w:rsidR="001C7A83" w:rsidRPr="00A9109C">
        <w:rPr>
          <w:rFonts w:ascii="Calibri" w:hAnsi="Calibri" w:cs="Calibri"/>
          <w:sz w:val="22"/>
          <w:szCs w:val="22"/>
          <w:lang w:val="en-CA"/>
        </w:rPr>
        <w:t>currently is</w:t>
      </w:r>
      <w:r w:rsidR="00680DFB" w:rsidRPr="00A9109C">
        <w:rPr>
          <w:rFonts w:ascii="Calibri" w:hAnsi="Calibri" w:cs="Calibri"/>
          <w:sz w:val="22"/>
          <w:szCs w:val="22"/>
          <w:lang w:val="en-CA"/>
        </w:rPr>
        <w:t xml:space="preserve"> interpreted as “not valid”.</w:t>
      </w:r>
    </w:p>
    <w:p w14:paraId="7016E25E" w14:textId="7ECBBA32" w:rsidR="00A9109C" w:rsidRPr="000B21F0" w:rsidRDefault="00680DFB" w:rsidP="00CC76D2">
      <w:pPr>
        <w:rPr>
          <w:rFonts w:asciiTheme="minorHAnsi" w:hAnsiTheme="minorHAnsi" w:cstheme="minorHAnsi"/>
          <w:color w:val="1F497D" w:themeColor="text2"/>
          <w:sz w:val="22"/>
          <w:szCs w:val="22"/>
          <w:lang w:val="en-CA"/>
        </w:rPr>
      </w:pPr>
      <w:r w:rsidRPr="000B21F0">
        <w:rPr>
          <w:rFonts w:asciiTheme="minorHAnsi" w:hAnsiTheme="minorHAnsi" w:cstheme="minorHAnsi"/>
          <w:b/>
          <w:color w:val="1F497D" w:themeColor="text2"/>
          <w:sz w:val="22"/>
          <w:szCs w:val="22"/>
          <w:lang w:val="en-CA"/>
        </w:rPr>
        <w:t>Proposal 1:</w:t>
      </w:r>
      <w:r w:rsidRPr="000B21F0">
        <w:rPr>
          <w:rFonts w:asciiTheme="minorHAnsi" w:hAnsiTheme="minorHAnsi" w:cstheme="minorHAnsi"/>
          <w:color w:val="1F497D" w:themeColor="text2"/>
          <w:sz w:val="22"/>
          <w:szCs w:val="22"/>
          <w:lang w:val="en-CA"/>
        </w:rPr>
        <w:t xml:space="preserve"> </w:t>
      </w:r>
      <w:r w:rsidR="00CC76D2" w:rsidRPr="000B21F0">
        <w:rPr>
          <w:rFonts w:asciiTheme="minorHAnsi" w:hAnsiTheme="minorHAnsi" w:cstheme="minorHAnsi"/>
          <w:color w:val="1F497D" w:themeColor="text2"/>
          <w:sz w:val="22"/>
          <w:szCs w:val="22"/>
          <w:lang w:val="en-CA"/>
        </w:rPr>
        <w:t xml:space="preserve">Before SCell activation has been completed, the UE shall indicate in the </w:t>
      </w:r>
      <w:r w:rsidR="007C3BCC" w:rsidRPr="000B21F0">
        <w:rPr>
          <w:rFonts w:asciiTheme="minorHAnsi" w:hAnsiTheme="minorHAnsi" w:cstheme="minorHAnsi"/>
          <w:color w:val="1F497D" w:themeColor="text2"/>
          <w:sz w:val="22"/>
          <w:szCs w:val="22"/>
          <w:lang w:val="en-CA"/>
        </w:rPr>
        <w:t xml:space="preserve">CSI report for </w:t>
      </w:r>
      <w:r w:rsidR="00CC76D2" w:rsidRPr="000B21F0">
        <w:rPr>
          <w:rFonts w:asciiTheme="minorHAnsi" w:hAnsiTheme="minorHAnsi" w:cstheme="minorHAnsi"/>
          <w:color w:val="1F497D" w:themeColor="text2"/>
          <w:sz w:val="22"/>
          <w:szCs w:val="22"/>
          <w:lang w:val="en-CA"/>
        </w:rPr>
        <w:t>SSB-Index-RSRP that values are invalid.</w:t>
      </w:r>
    </w:p>
    <w:p w14:paraId="5D908E2F" w14:textId="201B4256" w:rsidR="00CC76D2" w:rsidRPr="000B21F0" w:rsidRDefault="000B21F0" w:rsidP="00CC76D2">
      <w:pPr>
        <w:rPr>
          <w:rFonts w:asciiTheme="minorHAnsi" w:hAnsiTheme="minorHAnsi" w:cstheme="minorHAnsi"/>
          <w:sz w:val="22"/>
          <w:szCs w:val="22"/>
          <w:lang w:val="en-CA"/>
        </w:rPr>
      </w:pPr>
      <w:r w:rsidRPr="000B21F0">
        <w:rPr>
          <w:rFonts w:asciiTheme="minorHAnsi" w:hAnsiTheme="minorHAnsi" w:cstheme="minorHAnsi"/>
          <w:sz w:val="22"/>
          <w:szCs w:val="22"/>
          <w:lang w:val="en-CA"/>
        </w:rPr>
        <w:lastRenderedPageBreak/>
        <w:t>In order to reduce the time needed by the UE for producing the first valid CSI report for SSB-Index-RSRP, we propose that it is investigated whether measurements conducted during the SCell synchronization phase can be partly reused when forming the L1-RSRP for SSB-Index_RSRP.</w:t>
      </w:r>
    </w:p>
    <w:p w14:paraId="50CC9357" w14:textId="6FF6BD94" w:rsidR="000B21F0" w:rsidRPr="000B21F0" w:rsidRDefault="000B21F0" w:rsidP="00CC76D2">
      <w:pPr>
        <w:rPr>
          <w:rFonts w:asciiTheme="minorHAnsi" w:hAnsiTheme="minorHAnsi" w:cstheme="minorHAnsi"/>
          <w:color w:val="1F497D" w:themeColor="text2"/>
          <w:sz w:val="22"/>
          <w:szCs w:val="22"/>
          <w:lang w:val="en-CA"/>
        </w:rPr>
      </w:pPr>
      <w:r w:rsidRPr="000B21F0">
        <w:rPr>
          <w:rFonts w:asciiTheme="minorHAnsi" w:hAnsiTheme="minorHAnsi" w:cstheme="minorHAnsi"/>
          <w:b/>
          <w:color w:val="1F497D" w:themeColor="text2"/>
          <w:sz w:val="22"/>
          <w:szCs w:val="22"/>
          <w:lang w:val="en-CA"/>
        </w:rPr>
        <w:t>Proposal 2:</w:t>
      </w:r>
      <w:r w:rsidRPr="000B21F0">
        <w:rPr>
          <w:rFonts w:asciiTheme="minorHAnsi" w:hAnsiTheme="minorHAnsi" w:cstheme="minorHAnsi"/>
          <w:color w:val="1F497D" w:themeColor="text2"/>
          <w:sz w:val="22"/>
          <w:szCs w:val="22"/>
          <w:lang w:val="en-CA"/>
        </w:rPr>
        <w:t xml:space="preserve"> It shall be investigated whether measurements carried out for SCell synchronization (i.e. within T</w:t>
      </w:r>
      <w:r w:rsidRPr="00231138">
        <w:rPr>
          <w:rFonts w:asciiTheme="minorHAnsi" w:hAnsiTheme="minorHAnsi" w:cstheme="minorHAnsi"/>
          <w:color w:val="1F497D" w:themeColor="text2"/>
          <w:sz w:val="22"/>
          <w:szCs w:val="22"/>
          <w:vertAlign w:val="subscript"/>
          <w:lang w:val="en-CA"/>
        </w:rPr>
        <w:t>activation_time</w:t>
      </w:r>
      <w:r w:rsidRPr="000B21F0">
        <w:rPr>
          <w:rFonts w:asciiTheme="minorHAnsi" w:hAnsiTheme="minorHAnsi" w:cstheme="minorHAnsi"/>
          <w:color w:val="1F497D" w:themeColor="text2"/>
          <w:sz w:val="22"/>
          <w:szCs w:val="22"/>
          <w:lang w:val="en-CA"/>
        </w:rPr>
        <w:t>) can be partly reused when deriving L1-RSRP for SSB-Index-RSRP reporting.</w:t>
      </w:r>
    </w:p>
    <w:p w14:paraId="0643D86F" w14:textId="1DD55C0F" w:rsidR="00CC76D2" w:rsidRDefault="00AC0AB9" w:rsidP="00CC76D2">
      <w:pPr>
        <w:pStyle w:val="Heading2"/>
        <w:rPr>
          <w:lang w:val="en-CA"/>
        </w:rPr>
      </w:pPr>
      <w:r>
        <w:rPr>
          <w:lang w:val="en-CA"/>
        </w:rPr>
        <w:t xml:space="preserve">Comments on Open Items </w:t>
      </w:r>
    </w:p>
    <w:p w14:paraId="5382695E" w14:textId="52D0AAD7" w:rsidR="007C3BCC" w:rsidRPr="00AF2DF8" w:rsidRDefault="007C3BCC" w:rsidP="00AF2DF8">
      <w:pPr>
        <w:pStyle w:val="ListParagraph"/>
        <w:numPr>
          <w:ilvl w:val="0"/>
          <w:numId w:val="13"/>
        </w:numPr>
        <w:rPr>
          <w:sz w:val="22"/>
          <w:szCs w:val="22"/>
          <w:lang w:val="en-US"/>
        </w:rPr>
      </w:pPr>
      <w:r w:rsidRPr="00AF2DF8">
        <w:rPr>
          <w:i/>
          <w:sz w:val="22"/>
          <w:szCs w:val="22"/>
          <w:lang w:val="en-US"/>
        </w:rPr>
        <w:t>Procedure for down selecting to one active TCI state and spatial relation</w:t>
      </w:r>
    </w:p>
    <w:p w14:paraId="2A36ED59" w14:textId="20697E3C" w:rsidR="007C3BCC" w:rsidRPr="00A9109C" w:rsidRDefault="007C3BCC" w:rsidP="007C3BCC">
      <w:pPr>
        <w:rPr>
          <w:rFonts w:asciiTheme="minorHAnsi" w:hAnsiTheme="minorHAnsi" w:cstheme="minorHAnsi"/>
          <w:sz w:val="22"/>
          <w:lang w:val="en-US"/>
        </w:rPr>
      </w:pPr>
      <w:r w:rsidRPr="00A9109C">
        <w:rPr>
          <w:rFonts w:asciiTheme="minorHAnsi" w:hAnsiTheme="minorHAnsi" w:cstheme="minorHAnsi"/>
          <w:sz w:val="22"/>
          <w:lang w:val="en-US"/>
        </w:rPr>
        <w:t>Down-selection can be made either based on CSI-RS measurements, SSB-Index-RSRP measurements, or both, where for the latter, SSB-Index-RSRP measurements may be used for deciding which CSI-RS resources and associated measurements</w:t>
      </w:r>
      <w:r w:rsidR="009A2FB8" w:rsidRPr="00A9109C">
        <w:rPr>
          <w:rFonts w:asciiTheme="minorHAnsi" w:hAnsiTheme="minorHAnsi" w:cstheme="minorHAnsi"/>
          <w:sz w:val="22"/>
          <w:lang w:val="en-US"/>
        </w:rPr>
        <w:t>, as well as which TCI states,</w:t>
      </w:r>
      <w:r w:rsidRPr="00A9109C">
        <w:rPr>
          <w:rFonts w:asciiTheme="minorHAnsi" w:hAnsiTheme="minorHAnsi" w:cstheme="minorHAnsi"/>
          <w:sz w:val="22"/>
          <w:lang w:val="en-US"/>
        </w:rPr>
        <w:t xml:space="preserve"> to configure for the UE.</w:t>
      </w:r>
    </w:p>
    <w:p w14:paraId="1346C92B" w14:textId="5397A55D" w:rsidR="007C3BCC" w:rsidRPr="00AF2DF8" w:rsidRDefault="007C3BCC" w:rsidP="00AF2DF8">
      <w:pPr>
        <w:pStyle w:val="ListParagraph"/>
        <w:numPr>
          <w:ilvl w:val="0"/>
          <w:numId w:val="13"/>
        </w:numPr>
        <w:rPr>
          <w:i/>
          <w:sz w:val="22"/>
          <w:szCs w:val="22"/>
          <w:lang w:val="en-US"/>
        </w:rPr>
      </w:pPr>
      <w:r w:rsidRPr="00AF2DF8">
        <w:rPr>
          <w:i/>
          <w:sz w:val="22"/>
          <w:szCs w:val="22"/>
          <w:lang w:val="en-US"/>
        </w:rPr>
        <w:t>Order of procedure between Scell activation and TCI (spatial relation) selection</w:t>
      </w:r>
    </w:p>
    <w:p w14:paraId="7BAFD61F" w14:textId="76C82210" w:rsidR="007C3BCC" w:rsidRPr="00A9109C" w:rsidRDefault="007C3BCC" w:rsidP="007C3BCC">
      <w:pPr>
        <w:rPr>
          <w:rFonts w:asciiTheme="minorHAnsi" w:hAnsiTheme="minorHAnsi" w:cstheme="minorHAnsi"/>
          <w:sz w:val="22"/>
          <w:szCs w:val="22"/>
          <w:lang w:val="en-US"/>
        </w:rPr>
      </w:pPr>
      <w:r w:rsidRPr="00A9109C">
        <w:rPr>
          <w:rFonts w:asciiTheme="minorHAnsi" w:hAnsiTheme="minorHAnsi" w:cstheme="minorHAnsi"/>
          <w:sz w:val="22"/>
          <w:szCs w:val="22"/>
          <w:lang w:val="en-US"/>
        </w:rPr>
        <w:t>TCI selection follows upon SCell activation</w:t>
      </w:r>
      <w:r w:rsidR="009A2FB8" w:rsidRPr="00A9109C">
        <w:rPr>
          <w:rFonts w:asciiTheme="minorHAnsi" w:hAnsiTheme="minorHAnsi" w:cstheme="minorHAnsi"/>
          <w:sz w:val="22"/>
          <w:szCs w:val="22"/>
          <w:lang w:val="en-US"/>
        </w:rPr>
        <w:t>. After the UE has synchronized to the SCell and provided feedback to the gNB, the gNB activates the appropriate TCI state.</w:t>
      </w:r>
    </w:p>
    <w:p w14:paraId="00687332" w14:textId="77777777" w:rsidR="007C3BCC" w:rsidRPr="00AF2DF8" w:rsidRDefault="007C3BCC" w:rsidP="00AF2DF8">
      <w:pPr>
        <w:pStyle w:val="ListParagraph"/>
        <w:numPr>
          <w:ilvl w:val="0"/>
          <w:numId w:val="13"/>
        </w:numPr>
        <w:rPr>
          <w:i/>
          <w:sz w:val="22"/>
          <w:szCs w:val="22"/>
          <w:lang w:val="en-US"/>
        </w:rPr>
      </w:pPr>
      <w:r w:rsidRPr="00AF2DF8">
        <w:rPr>
          <w:i/>
          <w:sz w:val="22"/>
          <w:szCs w:val="22"/>
          <w:lang w:val="en-US"/>
        </w:rPr>
        <w:t>Total delay required for all these procedures</w:t>
      </w:r>
    </w:p>
    <w:p w14:paraId="141969BF" w14:textId="77777777" w:rsidR="00C85342" w:rsidRPr="00A9109C" w:rsidRDefault="009A2FB8" w:rsidP="007C3BCC">
      <w:pPr>
        <w:rPr>
          <w:rFonts w:asciiTheme="minorHAnsi" w:hAnsiTheme="minorHAnsi" w:cstheme="minorHAnsi"/>
          <w:sz w:val="22"/>
          <w:szCs w:val="22"/>
          <w:lang w:val="en-US"/>
        </w:rPr>
      </w:pPr>
      <w:r w:rsidRPr="00A9109C">
        <w:rPr>
          <w:rFonts w:asciiTheme="minorHAnsi" w:hAnsiTheme="minorHAnsi" w:cstheme="minorHAnsi"/>
          <w:sz w:val="22"/>
          <w:szCs w:val="22"/>
          <w:lang w:val="en-US"/>
        </w:rPr>
        <w:t xml:space="preserve">In case </w:t>
      </w:r>
      <w:r w:rsidR="00C85342" w:rsidRPr="00A9109C">
        <w:rPr>
          <w:rFonts w:asciiTheme="minorHAnsi" w:hAnsiTheme="minorHAnsi" w:cstheme="minorHAnsi"/>
          <w:sz w:val="22"/>
          <w:szCs w:val="22"/>
          <w:lang w:val="en-US"/>
        </w:rPr>
        <w:t xml:space="preserve">appropriate </w:t>
      </w:r>
      <w:r w:rsidR="007055CB" w:rsidRPr="00A9109C">
        <w:rPr>
          <w:rFonts w:asciiTheme="minorHAnsi" w:hAnsiTheme="minorHAnsi" w:cstheme="minorHAnsi"/>
          <w:sz w:val="22"/>
          <w:szCs w:val="22"/>
          <w:lang w:val="en-US"/>
        </w:rPr>
        <w:t>CSI-RS resources</w:t>
      </w:r>
      <w:r w:rsidR="00C85342" w:rsidRPr="00A9109C">
        <w:rPr>
          <w:rFonts w:asciiTheme="minorHAnsi" w:hAnsiTheme="minorHAnsi" w:cstheme="minorHAnsi"/>
          <w:sz w:val="22"/>
          <w:szCs w:val="22"/>
          <w:lang w:val="en-US"/>
        </w:rPr>
        <w:t>, CSI-RS measurements, and TCI state configurations have been provided before the SCell activation, the total time between sending the activation command to the UE until the UE is ready to receive on PDCCH and/or PDSCH in SCell becomes:</w:t>
      </w:r>
    </w:p>
    <w:p w14:paraId="5A837691" w14:textId="3DF2BB79" w:rsidR="007C3BCC" w:rsidRPr="00A9109C" w:rsidRDefault="00C85342" w:rsidP="00C85342">
      <w:pPr>
        <w:jc w:val="center"/>
        <w:rPr>
          <w:rFonts w:asciiTheme="minorHAnsi" w:hAnsiTheme="minorHAnsi" w:cstheme="minorHAnsi"/>
          <w:i/>
          <w:sz w:val="22"/>
          <w:szCs w:val="22"/>
          <w:vertAlign w:val="subscript"/>
          <w:lang w:val="en-US"/>
        </w:rPr>
      </w:pPr>
      <w:r w:rsidRPr="00A9109C">
        <w:rPr>
          <w:rFonts w:asciiTheme="minorHAnsi" w:hAnsiTheme="minorHAnsi" w:cstheme="minorHAnsi"/>
          <w:sz w:val="22"/>
          <w:szCs w:val="22"/>
          <w:lang w:val="en-US"/>
        </w:rPr>
        <w:t>T</w:t>
      </w:r>
      <w:r w:rsidRPr="00A9109C">
        <w:rPr>
          <w:rFonts w:asciiTheme="minorHAnsi" w:hAnsiTheme="minorHAnsi" w:cstheme="minorHAnsi"/>
          <w:sz w:val="22"/>
          <w:szCs w:val="22"/>
          <w:vertAlign w:val="subscript"/>
          <w:lang w:val="en-US"/>
        </w:rPr>
        <w:t>total</w:t>
      </w:r>
      <w:r w:rsidRPr="00A9109C">
        <w:rPr>
          <w:rFonts w:asciiTheme="minorHAnsi" w:hAnsiTheme="minorHAnsi" w:cstheme="minorHAnsi"/>
          <w:sz w:val="22"/>
          <w:szCs w:val="22"/>
          <w:lang w:val="en-US"/>
        </w:rPr>
        <w:t xml:space="preserve"> = </w:t>
      </w:r>
      <w:r w:rsidR="002D3907" w:rsidRPr="00A9109C">
        <w:rPr>
          <w:rFonts w:asciiTheme="minorHAnsi" w:hAnsiTheme="minorHAnsi" w:cstheme="minorHAnsi"/>
          <w:sz w:val="22"/>
          <w:szCs w:val="22"/>
          <w:lang w:val="en-US"/>
        </w:rPr>
        <w:t>(</w:t>
      </w:r>
      <w:r w:rsidRPr="00A9109C">
        <w:rPr>
          <w:rFonts w:asciiTheme="minorHAnsi" w:hAnsiTheme="minorHAnsi" w:cstheme="minorHAnsi"/>
          <w:sz w:val="22"/>
          <w:szCs w:val="22"/>
          <w:highlight w:val="cyan"/>
          <w:lang w:val="en-US"/>
        </w:rPr>
        <w:t>T</w:t>
      </w:r>
      <w:r w:rsidRPr="00A9109C">
        <w:rPr>
          <w:rFonts w:asciiTheme="minorHAnsi" w:hAnsiTheme="minorHAnsi" w:cstheme="minorHAnsi"/>
          <w:sz w:val="22"/>
          <w:szCs w:val="22"/>
          <w:highlight w:val="cyan"/>
          <w:vertAlign w:val="subscript"/>
          <w:lang w:val="en-US"/>
        </w:rPr>
        <w:t>HARQ</w:t>
      </w:r>
      <w:r w:rsidRPr="00A9109C">
        <w:rPr>
          <w:rFonts w:asciiTheme="minorHAnsi" w:hAnsiTheme="minorHAnsi" w:cstheme="minorHAnsi"/>
          <w:sz w:val="22"/>
          <w:szCs w:val="22"/>
          <w:highlight w:val="cyan"/>
          <w:lang w:val="en-US"/>
        </w:rPr>
        <w:t xml:space="preserve"> + T</w:t>
      </w:r>
      <w:r w:rsidRPr="00A9109C">
        <w:rPr>
          <w:rFonts w:asciiTheme="minorHAnsi" w:hAnsiTheme="minorHAnsi" w:cstheme="minorHAnsi"/>
          <w:sz w:val="22"/>
          <w:szCs w:val="22"/>
          <w:highlight w:val="cyan"/>
          <w:vertAlign w:val="subscript"/>
          <w:lang w:val="en-US"/>
        </w:rPr>
        <w:t>activation_time</w:t>
      </w:r>
      <w:r w:rsidRPr="00A9109C">
        <w:rPr>
          <w:rFonts w:asciiTheme="minorHAnsi" w:hAnsiTheme="minorHAnsi" w:cstheme="minorHAnsi"/>
          <w:sz w:val="22"/>
          <w:szCs w:val="22"/>
          <w:highlight w:val="cyan"/>
          <w:lang w:val="en-US"/>
        </w:rPr>
        <w:t xml:space="preserve"> + T</w:t>
      </w:r>
      <w:r w:rsidRPr="00A9109C">
        <w:rPr>
          <w:rFonts w:asciiTheme="minorHAnsi" w:hAnsiTheme="minorHAnsi" w:cstheme="minorHAnsi"/>
          <w:sz w:val="22"/>
          <w:szCs w:val="22"/>
          <w:highlight w:val="cyan"/>
          <w:vertAlign w:val="subscript"/>
          <w:lang w:val="en-US"/>
        </w:rPr>
        <w:t>CSI_reporting</w:t>
      </w:r>
      <w:r w:rsidR="002D3907" w:rsidRPr="00A9109C">
        <w:rPr>
          <w:rFonts w:asciiTheme="minorHAnsi" w:hAnsiTheme="minorHAnsi" w:cstheme="minorHAnsi"/>
          <w:sz w:val="22"/>
          <w:szCs w:val="22"/>
          <w:lang w:val="en-US"/>
        </w:rPr>
        <w:t xml:space="preserve">) </w:t>
      </w:r>
      <w:r w:rsidRPr="00A9109C">
        <w:rPr>
          <w:rFonts w:asciiTheme="minorHAnsi" w:hAnsiTheme="minorHAnsi" w:cstheme="minorHAnsi"/>
          <w:sz w:val="22"/>
          <w:szCs w:val="22"/>
          <w:lang w:val="en-US"/>
        </w:rPr>
        <w:t>+ T</w:t>
      </w:r>
      <w:r w:rsidRPr="00A9109C">
        <w:rPr>
          <w:rFonts w:asciiTheme="minorHAnsi" w:hAnsiTheme="minorHAnsi" w:cstheme="minorHAnsi"/>
          <w:sz w:val="22"/>
          <w:szCs w:val="22"/>
          <w:vertAlign w:val="subscript"/>
          <w:lang w:val="en-US"/>
        </w:rPr>
        <w:t>TCI_activation</w:t>
      </w:r>
    </w:p>
    <w:p w14:paraId="135BD97B" w14:textId="5DC20882" w:rsidR="00C85342" w:rsidRPr="00A9109C" w:rsidRDefault="00C85342" w:rsidP="007C3BCC">
      <w:pPr>
        <w:rPr>
          <w:rFonts w:asciiTheme="minorHAnsi" w:hAnsiTheme="minorHAnsi" w:cstheme="minorHAnsi"/>
          <w:sz w:val="22"/>
          <w:szCs w:val="22"/>
          <w:lang w:val="en-US"/>
        </w:rPr>
      </w:pPr>
      <w:r w:rsidRPr="00A9109C">
        <w:rPr>
          <w:rFonts w:asciiTheme="minorHAnsi" w:hAnsiTheme="minorHAnsi" w:cstheme="minorHAnsi"/>
          <w:sz w:val="22"/>
          <w:szCs w:val="22"/>
          <w:lang w:val="en-US"/>
        </w:rPr>
        <w:t xml:space="preserve">In case the activation </w:t>
      </w:r>
      <w:r w:rsidR="002D3907" w:rsidRPr="00A9109C">
        <w:rPr>
          <w:rFonts w:asciiTheme="minorHAnsi" w:hAnsiTheme="minorHAnsi" w:cstheme="minorHAnsi"/>
          <w:sz w:val="22"/>
          <w:szCs w:val="22"/>
          <w:lang w:val="en-US"/>
        </w:rPr>
        <w:t>relies</w:t>
      </w:r>
      <w:r w:rsidRPr="00A9109C">
        <w:rPr>
          <w:rFonts w:asciiTheme="minorHAnsi" w:hAnsiTheme="minorHAnsi" w:cstheme="minorHAnsi"/>
          <w:sz w:val="22"/>
          <w:szCs w:val="22"/>
          <w:lang w:val="en-US"/>
        </w:rPr>
        <w:t xml:space="preserve"> on SSB-Index-RSRP reporting for proper configuration of CSI-RS resources, CSI-RS measurements, and </w:t>
      </w:r>
      <w:r w:rsidR="002D3907" w:rsidRPr="00A9109C">
        <w:rPr>
          <w:rFonts w:asciiTheme="minorHAnsi" w:hAnsiTheme="minorHAnsi" w:cstheme="minorHAnsi"/>
          <w:sz w:val="22"/>
          <w:szCs w:val="22"/>
          <w:lang w:val="en-US"/>
        </w:rPr>
        <w:t>TCI state configurations, the corresponding time becomes:</w:t>
      </w:r>
    </w:p>
    <w:p w14:paraId="7F331181" w14:textId="4032215D" w:rsidR="00C85342" w:rsidRPr="00A9109C" w:rsidRDefault="00C85342" w:rsidP="00C85342">
      <w:pPr>
        <w:jc w:val="center"/>
        <w:rPr>
          <w:rFonts w:asciiTheme="minorHAnsi" w:hAnsiTheme="minorHAnsi" w:cstheme="minorHAnsi"/>
          <w:i/>
          <w:sz w:val="22"/>
          <w:szCs w:val="22"/>
          <w:vertAlign w:val="subscript"/>
          <w:lang w:val="en-US"/>
        </w:rPr>
      </w:pPr>
      <w:r w:rsidRPr="00A9109C">
        <w:rPr>
          <w:rFonts w:asciiTheme="minorHAnsi" w:hAnsiTheme="minorHAnsi" w:cstheme="minorHAnsi"/>
          <w:sz w:val="22"/>
          <w:szCs w:val="22"/>
          <w:lang w:val="en-US"/>
        </w:rPr>
        <w:t>T</w:t>
      </w:r>
      <w:r w:rsidRPr="00A9109C">
        <w:rPr>
          <w:rFonts w:asciiTheme="minorHAnsi" w:hAnsiTheme="minorHAnsi" w:cstheme="minorHAnsi"/>
          <w:sz w:val="22"/>
          <w:szCs w:val="22"/>
          <w:vertAlign w:val="subscript"/>
          <w:lang w:val="en-US"/>
        </w:rPr>
        <w:t>total</w:t>
      </w:r>
      <w:r w:rsidRPr="00A9109C">
        <w:rPr>
          <w:rFonts w:asciiTheme="minorHAnsi" w:hAnsiTheme="minorHAnsi" w:cstheme="minorHAnsi"/>
          <w:sz w:val="22"/>
          <w:szCs w:val="22"/>
          <w:lang w:val="en-US"/>
        </w:rPr>
        <w:t xml:space="preserve"> = </w:t>
      </w:r>
      <w:r w:rsidR="002D3907" w:rsidRPr="00A9109C">
        <w:rPr>
          <w:rFonts w:asciiTheme="minorHAnsi" w:hAnsiTheme="minorHAnsi" w:cstheme="minorHAnsi"/>
          <w:sz w:val="22"/>
          <w:szCs w:val="22"/>
          <w:lang w:val="en-US"/>
        </w:rPr>
        <w:t>(</w:t>
      </w:r>
      <w:r w:rsidRPr="00A9109C">
        <w:rPr>
          <w:rFonts w:asciiTheme="minorHAnsi" w:hAnsiTheme="minorHAnsi" w:cstheme="minorHAnsi"/>
          <w:sz w:val="22"/>
          <w:szCs w:val="22"/>
          <w:highlight w:val="cyan"/>
          <w:lang w:val="en-US"/>
        </w:rPr>
        <w:t>T</w:t>
      </w:r>
      <w:r w:rsidRPr="00A9109C">
        <w:rPr>
          <w:rFonts w:asciiTheme="minorHAnsi" w:hAnsiTheme="minorHAnsi" w:cstheme="minorHAnsi"/>
          <w:sz w:val="22"/>
          <w:szCs w:val="22"/>
          <w:highlight w:val="cyan"/>
          <w:vertAlign w:val="subscript"/>
          <w:lang w:val="en-US"/>
        </w:rPr>
        <w:t>HARQ</w:t>
      </w:r>
      <w:r w:rsidRPr="00A9109C">
        <w:rPr>
          <w:rFonts w:asciiTheme="minorHAnsi" w:hAnsiTheme="minorHAnsi" w:cstheme="minorHAnsi"/>
          <w:sz w:val="22"/>
          <w:szCs w:val="22"/>
          <w:highlight w:val="cyan"/>
          <w:lang w:val="en-US"/>
        </w:rPr>
        <w:t xml:space="preserve"> + T</w:t>
      </w:r>
      <w:r w:rsidRPr="00A9109C">
        <w:rPr>
          <w:rFonts w:asciiTheme="minorHAnsi" w:hAnsiTheme="minorHAnsi" w:cstheme="minorHAnsi"/>
          <w:sz w:val="22"/>
          <w:szCs w:val="22"/>
          <w:highlight w:val="cyan"/>
          <w:vertAlign w:val="subscript"/>
          <w:lang w:val="en-US"/>
        </w:rPr>
        <w:t>activation_time</w:t>
      </w:r>
      <w:r w:rsidRPr="00A9109C">
        <w:rPr>
          <w:rFonts w:asciiTheme="minorHAnsi" w:hAnsiTheme="minorHAnsi" w:cstheme="minorHAnsi"/>
          <w:sz w:val="22"/>
          <w:szCs w:val="22"/>
          <w:highlight w:val="cyan"/>
          <w:lang w:val="en-US"/>
        </w:rPr>
        <w:t xml:space="preserve"> + T</w:t>
      </w:r>
      <w:r w:rsidRPr="00A9109C">
        <w:rPr>
          <w:rFonts w:asciiTheme="minorHAnsi" w:hAnsiTheme="minorHAnsi" w:cstheme="minorHAnsi"/>
          <w:sz w:val="22"/>
          <w:szCs w:val="22"/>
          <w:highlight w:val="cyan"/>
          <w:vertAlign w:val="subscript"/>
          <w:lang w:val="en-US"/>
        </w:rPr>
        <w:t>SSB-Index</w:t>
      </w:r>
      <w:r w:rsidR="002D3907" w:rsidRPr="00A9109C">
        <w:rPr>
          <w:rFonts w:asciiTheme="minorHAnsi" w:hAnsiTheme="minorHAnsi" w:cstheme="minorHAnsi"/>
          <w:sz w:val="22"/>
          <w:szCs w:val="22"/>
          <w:highlight w:val="cyan"/>
          <w:vertAlign w:val="subscript"/>
          <w:lang w:val="en-US"/>
        </w:rPr>
        <w:t>-</w:t>
      </w:r>
      <w:r w:rsidRPr="00A9109C">
        <w:rPr>
          <w:rFonts w:asciiTheme="minorHAnsi" w:hAnsiTheme="minorHAnsi" w:cstheme="minorHAnsi"/>
          <w:sz w:val="22"/>
          <w:szCs w:val="22"/>
          <w:highlight w:val="cyan"/>
          <w:vertAlign w:val="subscript"/>
          <w:lang w:val="en-US"/>
        </w:rPr>
        <w:t>RSRP_reporting</w:t>
      </w:r>
      <w:r w:rsidR="002D3907" w:rsidRPr="00A9109C">
        <w:rPr>
          <w:rFonts w:asciiTheme="minorHAnsi" w:hAnsiTheme="minorHAnsi" w:cstheme="minorHAnsi"/>
          <w:sz w:val="22"/>
          <w:szCs w:val="22"/>
          <w:lang w:val="en-US"/>
        </w:rPr>
        <w:t xml:space="preserve">) </w:t>
      </w:r>
      <w:r w:rsidRPr="00A9109C">
        <w:rPr>
          <w:rFonts w:asciiTheme="minorHAnsi" w:hAnsiTheme="minorHAnsi" w:cstheme="minorHAnsi"/>
          <w:sz w:val="22"/>
          <w:szCs w:val="22"/>
          <w:lang w:val="en-US"/>
        </w:rPr>
        <w:t>+ T</w:t>
      </w:r>
      <w:r w:rsidRPr="00A9109C">
        <w:rPr>
          <w:rFonts w:asciiTheme="minorHAnsi" w:hAnsiTheme="minorHAnsi" w:cstheme="minorHAnsi"/>
          <w:sz w:val="22"/>
          <w:szCs w:val="22"/>
          <w:vertAlign w:val="subscript"/>
          <w:lang w:val="en-US"/>
        </w:rPr>
        <w:t>RRC_reconfig</w:t>
      </w:r>
      <w:r w:rsidRPr="00A9109C">
        <w:rPr>
          <w:rFonts w:asciiTheme="minorHAnsi" w:hAnsiTheme="minorHAnsi" w:cstheme="minorHAnsi"/>
          <w:sz w:val="22"/>
          <w:szCs w:val="22"/>
          <w:lang w:val="en-US"/>
        </w:rPr>
        <w:t xml:space="preserve"> + T</w:t>
      </w:r>
      <w:r w:rsidRPr="00A9109C">
        <w:rPr>
          <w:rFonts w:asciiTheme="minorHAnsi" w:hAnsiTheme="minorHAnsi" w:cstheme="minorHAnsi"/>
          <w:sz w:val="22"/>
          <w:szCs w:val="22"/>
          <w:vertAlign w:val="subscript"/>
          <w:lang w:val="en-US"/>
        </w:rPr>
        <w:t>CSI_reporting</w:t>
      </w:r>
      <w:r w:rsidRPr="00A9109C">
        <w:rPr>
          <w:rFonts w:asciiTheme="minorHAnsi" w:hAnsiTheme="minorHAnsi" w:cstheme="minorHAnsi"/>
          <w:sz w:val="22"/>
          <w:szCs w:val="22"/>
          <w:lang w:val="en-US"/>
        </w:rPr>
        <w:t xml:space="preserve"> + T</w:t>
      </w:r>
      <w:r w:rsidRPr="00A9109C">
        <w:rPr>
          <w:rFonts w:asciiTheme="minorHAnsi" w:hAnsiTheme="minorHAnsi" w:cstheme="minorHAnsi"/>
          <w:sz w:val="22"/>
          <w:szCs w:val="22"/>
          <w:vertAlign w:val="subscript"/>
          <w:lang w:val="en-US"/>
        </w:rPr>
        <w:t>TCI_activation</w:t>
      </w:r>
    </w:p>
    <w:p w14:paraId="6CFEA3BD" w14:textId="77777777" w:rsidR="00AC0AB9" w:rsidRPr="00A9109C" w:rsidRDefault="002D3907" w:rsidP="00AC0AB9">
      <w:pPr>
        <w:rPr>
          <w:rFonts w:asciiTheme="minorHAnsi" w:hAnsiTheme="minorHAnsi" w:cstheme="minorHAnsi"/>
          <w:sz w:val="22"/>
          <w:szCs w:val="22"/>
          <w:lang w:val="en-US"/>
        </w:rPr>
      </w:pPr>
      <w:r w:rsidRPr="00A9109C">
        <w:rPr>
          <w:rFonts w:asciiTheme="minorHAnsi" w:hAnsiTheme="minorHAnsi" w:cstheme="minorHAnsi"/>
          <w:sz w:val="22"/>
          <w:szCs w:val="22"/>
          <w:lang w:val="en-US"/>
        </w:rPr>
        <w:t xml:space="preserve">The tinted components within parentheses are part of the SCell activation time delay requirement, i.e., the time between the UE receives an SCell activation command until it provides a valid CSI report (CQI or SSB-Index-RSRP). </w:t>
      </w:r>
      <w:r w:rsidR="00AC0AB9" w:rsidRPr="00A9109C">
        <w:rPr>
          <w:rFonts w:asciiTheme="minorHAnsi" w:hAnsiTheme="minorHAnsi" w:cstheme="minorHAnsi"/>
          <w:sz w:val="22"/>
          <w:szCs w:val="22"/>
          <w:lang w:val="en-US"/>
        </w:rPr>
        <w:t>Further,</w:t>
      </w:r>
    </w:p>
    <w:p w14:paraId="237A02F5" w14:textId="0BCDD675" w:rsidR="00AC0AB9" w:rsidRPr="00A9109C" w:rsidRDefault="002D3907" w:rsidP="00AC0AB9">
      <w:pPr>
        <w:pStyle w:val="ListParagraph"/>
        <w:numPr>
          <w:ilvl w:val="0"/>
          <w:numId w:val="12"/>
        </w:numPr>
        <w:rPr>
          <w:rFonts w:asciiTheme="minorHAnsi" w:hAnsiTheme="minorHAnsi" w:cstheme="minorHAnsi"/>
          <w:sz w:val="22"/>
          <w:szCs w:val="22"/>
          <w:lang w:val="en-US"/>
        </w:rPr>
      </w:pPr>
      <w:r w:rsidRPr="00A9109C">
        <w:rPr>
          <w:rFonts w:asciiTheme="minorHAnsi" w:hAnsiTheme="minorHAnsi" w:cstheme="minorHAnsi"/>
          <w:sz w:val="22"/>
          <w:szCs w:val="22"/>
          <w:lang w:val="en-US"/>
        </w:rPr>
        <w:t>T</w:t>
      </w:r>
      <w:r w:rsidRPr="00A9109C">
        <w:rPr>
          <w:rFonts w:asciiTheme="minorHAnsi" w:hAnsiTheme="minorHAnsi" w:cstheme="minorHAnsi"/>
          <w:sz w:val="22"/>
          <w:szCs w:val="22"/>
          <w:vertAlign w:val="subscript"/>
          <w:lang w:val="en-US"/>
        </w:rPr>
        <w:t>RRC_reconfig</w:t>
      </w:r>
      <w:r w:rsidRPr="00A9109C">
        <w:rPr>
          <w:rFonts w:asciiTheme="minorHAnsi" w:hAnsiTheme="minorHAnsi" w:cstheme="minorHAnsi"/>
          <w:sz w:val="22"/>
          <w:szCs w:val="22"/>
          <w:lang w:val="en-US"/>
        </w:rPr>
        <w:t xml:space="preserve"> is </w:t>
      </w:r>
      <w:r w:rsidR="00A9109C" w:rsidRPr="00A9109C">
        <w:rPr>
          <w:rFonts w:asciiTheme="minorHAnsi" w:hAnsiTheme="minorHAnsi" w:cstheme="minorHAnsi"/>
          <w:sz w:val="22"/>
          <w:szCs w:val="22"/>
          <w:lang w:val="en-US"/>
        </w:rPr>
        <w:t xml:space="preserve">the </w:t>
      </w:r>
      <w:r w:rsidRPr="00A9109C">
        <w:rPr>
          <w:rFonts w:asciiTheme="minorHAnsi" w:hAnsiTheme="minorHAnsi" w:cstheme="minorHAnsi"/>
          <w:sz w:val="22"/>
          <w:szCs w:val="22"/>
          <w:lang w:val="en-US"/>
        </w:rPr>
        <w:t xml:space="preserve">time </w:t>
      </w:r>
      <w:r w:rsidR="00A9109C" w:rsidRPr="00A9109C">
        <w:rPr>
          <w:rFonts w:asciiTheme="minorHAnsi" w:hAnsiTheme="minorHAnsi" w:cstheme="minorHAnsi"/>
          <w:sz w:val="22"/>
          <w:szCs w:val="22"/>
          <w:lang w:val="en-US"/>
        </w:rPr>
        <w:t xml:space="preserve">period </w:t>
      </w:r>
      <w:r w:rsidR="00AC0AB9" w:rsidRPr="00A9109C">
        <w:rPr>
          <w:rFonts w:asciiTheme="minorHAnsi" w:hAnsiTheme="minorHAnsi" w:cstheme="minorHAnsi"/>
          <w:sz w:val="22"/>
          <w:szCs w:val="22"/>
          <w:lang w:val="en-US"/>
        </w:rPr>
        <w:t>between feedback provided to the gNB until the new RRC configurations have been applied by the UE, and includes e.g. UE RRC procedure delay</w:t>
      </w:r>
      <w:r w:rsidR="00A9109C" w:rsidRPr="00A9109C">
        <w:rPr>
          <w:rFonts w:asciiTheme="minorHAnsi" w:hAnsiTheme="minorHAnsi" w:cstheme="minorHAnsi"/>
          <w:sz w:val="22"/>
          <w:szCs w:val="22"/>
          <w:lang w:val="en-US"/>
        </w:rPr>
        <w:t xml:space="preserve"> and gNB processing delay</w:t>
      </w:r>
      <w:r w:rsidRPr="00A9109C">
        <w:rPr>
          <w:rFonts w:asciiTheme="minorHAnsi" w:hAnsiTheme="minorHAnsi" w:cstheme="minorHAnsi"/>
          <w:sz w:val="22"/>
          <w:szCs w:val="22"/>
          <w:lang w:val="en-US"/>
        </w:rPr>
        <w:t xml:space="preserve">. </w:t>
      </w:r>
    </w:p>
    <w:p w14:paraId="40646F98" w14:textId="5936389F" w:rsidR="00AF2DF8" w:rsidRPr="00A9109C" w:rsidRDefault="002D3907" w:rsidP="00AF2DF8">
      <w:pPr>
        <w:pStyle w:val="ListParagraph"/>
        <w:numPr>
          <w:ilvl w:val="0"/>
          <w:numId w:val="12"/>
        </w:numPr>
        <w:rPr>
          <w:rFonts w:asciiTheme="minorHAnsi" w:hAnsiTheme="minorHAnsi" w:cstheme="minorHAnsi"/>
          <w:sz w:val="22"/>
          <w:szCs w:val="22"/>
          <w:lang w:val="en-US"/>
        </w:rPr>
      </w:pPr>
      <w:r w:rsidRPr="00A9109C">
        <w:rPr>
          <w:rFonts w:asciiTheme="minorHAnsi" w:hAnsiTheme="minorHAnsi" w:cstheme="minorHAnsi"/>
          <w:sz w:val="22"/>
          <w:szCs w:val="22"/>
          <w:lang w:val="en-US"/>
        </w:rPr>
        <w:t>T</w:t>
      </w:r>
      <w:r w:rsidRPr="00A9109C">
        <w:rPr>
          <w:rFonts w:asciiTheme="minorHAnsi" w:hAnsiTheme="minorHAnsi" w:cstheme="minorHAnsi"/>
          <w:sz w:val="22"/>
          <w:szCs w:val="22"/>
          <w:vertAlign w:val="subscript"/>
          <w:lang w:val="en-US"/>
        </w:rPr>
        <w:t>TCI_activation</w:t>
      </w:r>
      <w:r w:rsidR="00EC2BE0" w:rsidRPr="00A9109C">
        <w:rPr>
          <w:rFonts w:asciiTheme="minorHAnsi" w:hAnsiTheme="minorHAnsi" w:cstheme="minorHAnsi"/>
          <w:sz w:val="22"/>
          <w:szCs w:val="22"/>
          <w:lang w:val="en-US"/>
        </w:rPr>
        <w:t xml:space="preserve"> is the </w:t>
      </w:r>
      <w:r w:rsidR="00AC0AB9" w:rsidRPr="00A9109C">
        <w:rPr>
          <w:rFonts w:asciiTheme="minorHAnsi" w:hAnsiTheme="minorHAnsi" w:cstheme="minorHAnsi"/>
          <w:sz w:val="22"/>
          <w:szCs w:val="22"/>
          <w:lang w:val="en-US"/>
        </w:rPr>
        <w:t>time needed between feedback provided to the gNB until the appropriate TCI has been applied by the UE.</w:t>
      </w:r>
    </w:p>
    <w:p w14:paraId="5E75097A" w14:textId="444C2803" w:rsidR="00A02FDB" w:rsidRPr="00A9109C" w:rsidRDefault="00A9109C" w:rsidP="00A9109C">
      <w:pPr>
        <w:rPr>
          <w:rFonts w:asciiTheme="minorHAnsi" w:hAnsiTheme="minorHAnsi" w:cstheme="minorHAnsi"/>
          <w:sz w:val="22"/>
          <w:szCs w:val="22"/>
          <w:lang w:val="en-US"/>
        </w:rPr>
      </w:pPr>
      <w:r w:rsidRPr="00A9109C">
        <w:rPr>
          <w:rFonts w:asciiTheme="minorHAnsi" w:hAnsiTheme="minorHAnsi" w:cstheme="minorHAnsi"/>
          <w:sz w:val="22"/>
          <w:szCs w:val="22"/>
          <w:lang w:val="en-US"/>
        </w:rPr>
        <w:t>The additional T</w:t>
      </w:r>
      <w:r w:rsidRPr="00A9109C">
        <w:rPr>
          <w:rFonts w:asciiTheme="minorHAnsi" w:hAnsiTheme="minorHAnsi" w:cstheme="minorHAnsi"/>
          <w:sz w:val="22"/>
          <w:szCs w:val="22"/>
          <w:vertAlign w:val="subscript"/>
          <w:lang w:val="en-US"/>
        </w:rPr>
        <w:t>CSI_reporting</w:t>
      </w:r>
      <w:r w:rsidRPr="00A9109C">
        <w:rPr>
          <w:rFonts w:asciiTheme="minorHAnsi" w:hAnsiTheme="minorHAnsi" w:cstheme="minorHAnsi"/>
          <w:sz w:val="22"/>
          <w:szCs w:val="22"/>
          <w:lang w:val="en-US"/>
        </w:rPr>
        <w:t xml:space="preserve"> for the latter case is added under the assumption that e.g. CQI is needed for selecting the appropriate MCS.</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DDB4490" w14:textId="2F9C8146" w:rsidR="006516FD" w:rsidRDefault="000B21F0" w:rsidP="006516FD">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we </w:t>
      </w:r>
      <w:r w:rsidR="009F2012">
        <w:rPr>
          <w:rFonts w:asciiTheme="minorHAnsi" w:hAnsiTheme="minorHAnsi" w:cstheme="minorHAnsi"/>
          <w:sz w:val="22"/>
          <w:szCs w:val="22"/>
          <w:lang w:val="en-CA"/>
        </w:rPr>
        <w:t>have provided our view on how TCI state selection can be handled for the scenario where the SCell being activated is the first cell in a FR2 band. The following observations were made:</w:t>
      </w:r>
    </w:p>
    <w:p w14:paraId="76338270" w14:textId="3443F4C4" w:rsidR="000B21F0" w:rsidRPr="00F97E96" w:rsidRDefault="000B21F0" w:rsidP="000B21F0">
      <w:pPr>
        <w:rPr>
          <w:rFonts w:asciiTheme="minorHAnsi" w:hAnsiTheme="minorHAnsi" w:cstheme="minorHAnsi"/>
          <w:sz w:val="22"/>
          <w:szCs w:val="22"/>
          <w:lang w:val="en-US"/>
        </w:rPr>
      </w:pPr>
      <w:r w:rsidRPr="00F97E96">
        <w:rPr>
          <w:rFonts w:asciiTheme="minorHAnsi" w:hAnsiTheme="minorHAnsi" w:cstheme="minorHAnsi"/>
          <w:b/>
          <w:sz w:val="22"/>
          <w:szCs w:val="22"/>
          <w:lang w:val="en-US"/>
        </w:rPr>
        <w:t xml:space="preserve">Observation 1: </w:t>
      </w:r>
      <w:r w:rsidRPr="00F97E96">
        <w:rPr>
          <w:rFonts w:asciiTheme="minorHAnsi" w:hAnsiTheme="minorHAnsi" w:cstheme="minorHAnsi"/>
          <w:sz w:val="22"/>
          <w:szCs w:val="22"/>
          <w:lang w:val="en-US"/>
        </w:rPr>
        <w:t>Shortest measurement period for RRM-based beam index reporting of deactivated SCell is 3.84 seconds.</w:t>
      </w:r>
    </w:p>
    <w:p w14:paraId="7C6E36C7" w14:textId="77777777" w:rsidR="000B21F0" w:rsidRPr="00F97E96" w:rsidRDefault="000B21F0" w:rsidP="000B21F0">
      <w:pPr>
        <w:rPr>
          <w:rFonts w:asciiTheme="minorHAnsi" w:hAnsiTheme="minorHAnsi" w:cstheme="minorHAnsi"/>
          <w:sz w:val="22"/>
          <w:szCs w:val="22"/>
          <w:lang w:val="en-US"/>
        </w:rPr>
      </w:pPr>
      <w:r w:rsidRPr="00F97E96">
        <w:rPr>
          <w:rFonts w:asciiTheme="minorHAnsi" w:hAnsiTheme="minorHAnsi" w:cstheme="minorHAnsi"/>
          <w:b/>
          <w:sz w:val="22"/>
          <w:szCs w:val="22"/>
          <w:lang w:val="en-US"/>
        </w:rPr>
        <w:t>Observation 2:</w:t>
      </w:r>
      <w:r w:rsidRPr="00F97E96">
        <w:rPr>
          <w:rFonts w:asciiTheme="minorHAnsi" w:hAnsiTheme="minorHAnsi" w:cstheme="minorHAnsi"/>
          <w:sz w:val="22"/>
          <w:szCs w:val="22"/>
          <w:lang w:val="en-US"/>
        </w:rPr>
        <w:t xml:space="preserve"> The measurement period for CSI reporting of SSB-Index-RSRP is less than or equal to 0.48 seconds. </w:t>
      </w:r>
    </w:p>
    <w:p w14:paraId="314E924B" w14:textId="77777777" w:rsidR="000B21F0" w:rsidRPr="00F97E96" w:rsidRDefault="000B21F0" w:rsidP="000B21F0">
      <w:pPr>
        <w:rPr>
          <w:rFonts w:asciiTheme="minorHAnsi" w:hAnsiTheme="minorHAnsi" w:cstheme="minorHAnsi"/>
          <w:sz w:val="22"/>
          <w:szCs w:val="22"/>
          <w:lang w:val="en-CA"/>
        </w:rPr>
      </w:pPr>
      <w:r w:rsidRPr="00F97E96">
        <w:rPr>
          <w:rFonts w:asciiTheme="minorHAnsi" w:hAnsiTheme="minorHAnsi" w:cstheme="minorHAnsi"/>
          <w:b/>
          <w:sz w:val="22"/>
          <w:szCs w:val="22"/>
          <w:lang w:val="en-CA"/>
        </w:rPr>
        <w:lastRenderedPageBreak/>
        <w:t>Observation 3:</w:t>
      </w:r>
      <w:r w:rsidRPr="00F97E96">
        <w:rPr>
          <w:rFonts w:asciiTheme="minorHAnsi" w:hAnsiTheme="minorHAnsi" w:cstheme="minorHAnsi"/>
          <w:sz w:val="22"/>
          <w:szCs w:val="22"/>
          <w:lang w:val="en-CA"/>
        </w:rPr>
        <w:t xml:space="preserve"> In rich radio environments it may be challenging for the gNB to provide TCI state configurations and CSI-RS configurations to the UE at the time of SCell configuration. Moreover, it may be challenging for the gNB to provide TCI state and CSI-RS configurations on the basis of RRM-based beam index reporting due to the latency involved in such reporting.</w:t>
      </w:r>
    </w:p>
    <w:p w14:paraId="2AF1CEF8" w14:textId="221815B3" w:rsidR="000B21F0" w:rsidRDefault="000B21F0" w:rsidP="000B21F0">
      <w:pPr>
        <w:rPr>
          <w:rFonts w:ascii="Calibri" w:hAnsi="Calibri" w:cs="Calibri"/>
          <w:sz w:val="22"/>
          <w:szCs w:val="22"/>
          <w:lang w:val="en-CA"/>
        </w:rPr>
      </w:pPr>
      <w:r w:rsidRPr="00F97E96">
        <w:rPr>
          <w:rFonts w:ascii="Calibri" w:hAnsi="Calibri" w:cs="Calibri"/>
          <w:b/>
          <w:sz w:val="22"/>
          <w:szCs w:val="22"/>
          <w:lang w:val="en-CA"/>
        </w:rPr>
        <w:t>Observation 4:</w:t>
      </w:r>
      <w:r w:rsidRPr="00F97E96">
        <w:rPr>
          <w:rFonts w:ascii="Calibri" w:hAnsi="Calibri" w:cs="Calibri"/>
          <w:sz w:val="22"/>
          <w:szCs w:val="22"/>
          <w:lang w:val="en-CA"/>
        </w:rPr>
        <w:t xml:space="preserve"> In rich radio environments, configuration of TCI states and CSI-RS may require SSB-Index-RSRP reporting in order to be based on up-to-date conditions. Currently it is not clear what the UE will provide in the SSB-Index-RSRP report when reporting is carried out before a full measurement period has elapsed.</w:t>
      </w:r>
    </w:p>
    <w:p w14:paraId="11054182" w14:textId="17BFE7A3" w:rsidR="009F2012" w:rsidRPr="00F97E96" w:rsidRDefault="009F2012" w:rsidP="000B21F0">
      <w:pPr>
        <w:rPr>
          <w:rFonts w:ascii="Calibri" w:hAnsi="Calibri" w:cs="Calibri"/>
          <w:sz w:val="22"/>
          <w:szCs w:val="22"/>
          <w:lang w:val="en-CA"/>
        </w:rPr>
      </w:pPr>
      <w:r>
        <w:rPr>
          <w:rFonts w:ascii="Calibri" w:hAnsi="Calibri" w:cs="Calibri"/>
          <w:sz w:val="22"/>
          <w:szCs w:val="22"/>
          <w:lang w:val="en-CA"/>
        </w:rPr>
        <w:t>Based on the observations, we make the following proposals:</w:t>
      </w:r>
    </w:p>
    <w:p w14:paraId="56E6E132" w14:textId="77777777" w:rsidR="000B21F0" w:rsidRPr="00F97E96" w:rsidRDefault="000B21F0" w:rsidP="000B21F0">
      <w:pPr>
        <w:rPr>
          <w:rFonts w:asciiTheme="minorHAnsi" w:hAnsiTheme="minorHAnsi" w:cstheme="minorHAnsi"/>
          <w:sz w:val="22"/>
          <w:szCs w:val="22"/>
          <w:lang w:val="en-CA"/>
        </w:rPr>
      </w:pPr>
      <w:r w:rsidRPr="00F97E96">
        <w:rPr>
          <w:rFonts w:asciiTheme="minorHAnsi" w:hAnsiTheme="minorHAnsi" w:cstheme="minorHAnsi"/>
          <w:b/>
          <w:sz w:val="22"/>
          <w:szCs w:val="22"/>
          <w:lang w:val="en-CA"/>
        </w:rPr>
        <w:t>Proposal 1:</w:t>
      </w:r>
      <w:r w:rsidRPr="00F97E96">
        <w:rPr>
          <w:rFonts w:asciiTheme="minorHAnsi" w:hAnsiTheme="minorHAnsi" w:cstheme="minorHAnsi"/>
          <w:sz w:val="22"/>
          <w:szCs w:val="22"/>
          <w:lang w:val="en-CA"/>
        </w:rPr>
        <w:t xml:space="preserve"> Before SCell activation has been completed, the UE shall indicate in the CSI report for SSB-Index-RSRP that values are invalid.</w:t>
      </w:r>
    </w:p>
    <w:p w14:paraId="280586AE" w14:textId="6B0577F0" w:rsidR="009F2012" w:rsidRDefault="000B21F0" w:rsidP="000B21F0">
      <w:pPr>
        <w:rPr>
          <w:rFonts w:asciiTheme="minorHAnsi" w:hAnsiTheme="minorHAnsi" w:cstheme="minorHAnsi"/>
          <w:sz w:val="22"/>
          <w:szCs w:val="22"/>
          <w:lang w:val="en-CA"/>
        </w:rPr>
      </w:pPr>
      <w:r w:rsidRPr="00F97E96">
        <w:rPr>
          <w:rFonts w:asciiTheme="minorHAnsi" w:hAnsiTheme="minorHAnsi" w:cstheme="minorHAnsi"/>
          <w:b/>
          <w:sz w:val="22"/>
          <w:szCs w:val="22"/>
          <w:lang w:val="en-CA"/>
        </w:rPr>
        <w:t>Proposal 2:</w:t>
      </w:r>
      <w:r w:rsidRPr="00F97E96">
        <w:rPr>
          <w:rFonts w:asciiTheme="minorHAnsi" w:hAnsiTheme="minorHAnsi" w:cstheme="minorHAnsi"/>
          <w:sz w:val="22"/>
          <w:szCs w:val="22"/>
          <w:lang w:val="en-CA"/>
        </w:rPr>
        <w:t xml:space="preserve"> It shall be investigated whether measurements carried out for SCell synchronization (i.e. within T</w:t>
      </w:r>
      <w:r w:rsidRPr="00231138">
        <w:rPr>
          <w:rFonts w:asciiTheme="minorHAnsi" w:hAnsiTheme="minorHAnsi" w:cstheme="minorHAnsi"/>
          <w:sz w:val="22"/>
          <w:szCs w:val="22"/>
          <w:vertAlign w:val="subscript"/>
          <w:lang w:val="en-CA"/>
        </w:rPr>
        <w:t>activation_time</w:t>
      </w:r>
      <w:r w:rsidRPr="00F97E96">
        <w:rPr>
          <w:rFonts w:asciiTheme="minorHAnsi" w:hAnsiTheme="minorHAnsi" w:cstheme="minorHAnsi"/>
          <w:sz w:val="22"/>
          <w:szCs w:val="22"/>
          <w:lang w:val="en-CA"/>
        </w:rPr>
        <w:t>) can be partly reused when deriving L1-RSRP for SSB-Index-RSRP reporting.</w:t>
      </w:r>
    </w:p>
    <w:p w14:paraId="4BD72640" w14:textId="77777777" w:rsidR="009F2012" w:rsidRPr="00F97E96" w:rsidRDefault="009F2012" w:rsidP="000B21F0">
      <w:pPr>
        <w:rPr>
          <w:rFonts w:asciiTheme="minorHAnsi" w:hAnsiTheme="minorHAnsi" w:cstheme="minorHAnsi"/>
          <w:sz w:val="22"/>
          <w:szCs w:val="22"/>
          <w:lang w:val="en-CA"/>
        </w:rPr>
      </w:pPr>
    </w:p>
    <w:p w14:paraId="03A57AD8" w14:textId="409166F7" w:rsidR="00A02FDB" w:rsidRPr="00F97E96" w:rsidRDefault="00A02FDB" w:rsidP="000B21F0">
      <w:pPr>
        <w:rPr>
          <w:rFonts w:asciiTheme="minorHAnsi" w:hAnsiTheme="minorHAnsi" w:cstheme="minorHAnsi"/>
          <w:sz w:val="22"/>
          <w:szCs w:val="22"/>
          <w:lang w:val="en-CA"/>
        </w:rPr>
      </w:pPr>
      <w:r w:rsidRPr="00F97E96">
        <w:rPr>
          <w:rFonts w:asciiTheme="minorHAnsi" w:hAnsiTheme="minorHAnsi" w:cstheme="minorHAnsi"/>
          <w:sz w:val="22"/>
          <w:szCs w:val="22"/>
          <w:lang w:val="en-CA"/>
        </w:rPr>
        <w:t>Regarding activation time lines</w:t>
      </w:r>
      <w:r w:rsidR="00F97E96" w:rsidRPr="00F97E96">
        <w:rPr>
          <w:rFonts w:asciiTheme="minorHAnsi" w:hAnsiTheme="minorHAnsi" w:cstheme="minorHAnsi"/>
          <w:sz w:val="22"/>
          <w:szCs w:val="22"/>
          <w:lang w:val="en-CA"/>
        </w:rPr>
        <w:t>, the total time between SCell activation command being sent until the UE can receive in the SCell would be:</w:t>
      </w:r>
    </w:p>
    <w:p w14:paraId="609BBE23" w14:textId="5E865C9C" w:rsidR="00A02FDB" w:rsidRPr="00A9109C" w:rsidRDefault="00A02FDB" w:rsidP="00F97E96">
      <w:pPr>
        <w:jc w:val="center"/>
        <w:rPr>
          <w:rFonts w:asciiTheme="minorHAnsi" w:hAnsiTheme="minorHAnsi" w:cstheme="minorHAnsi"/>
          <w:i/>
          <w:sz w:val="22"/>
          <w:szCs w:val="22"/>
          <w:vertAlign w:val="subscript"/>
          <w:lang w:val="en-US"/>
        </w:rPr>
      </w:pPr>
      <w:r w:rsidRPr="00A9109C">
        <w:rPr>
          <w:rFonts w:asciiTheme="minorHAnsi" w:hAnsiTheme="minorHAnsi" w:cstheme="minorHAnsi"/>
          <w:sz w:val="22"/>
          <w:szCs w:val="22"/>
          <w:lang w:val="en-US"/>
        </w:rPr>
        <w:t>T</w:t>
      </w:r>
      <w:r w:rsidRPr="00A9109C">
        <w:rPr>
          <w:rFonts w:asciiTheme="minorHAnsi" w:hAnsiTheme="minorHAnsi" w:cstheme="minorHAnsi"/>
          <w:sz w:val="22"/>
          <w:szCs w:val="22"/>
          <w:vertAlign w:val="subscript"/>
          <w:lang w:val="en-US"/>
        </w:rPr>
        <w:t>total</w:t>
      </w:r>
      <w:r w:rsidRPr="00A9109C">
        <w:rPr>
          <w:rFonts w:asciiTheme="minorHAnsi" w:hAnsiTheme="minorHAnsi" w:cstheme="minorHAnsi"/>
          <w:sz w:val="22"/>
          <w:szCs w:val="22"/>
          <w:lang w:val="en-US"/>
        </w:rPr>
        <w:t xml:space="preserve"> = (</w:t>
      </w:r>
      <w:r w:rsidRPr="00F97E96">
        <w:rPr>
          <w:rFonts w:asciiTheme="minorHAnsi" w:hAnsiTheme="minorHAnsi" w:cstheme="minorHAnsi"/>
          <w:sz w:val="22"/>
          <w:szCs w:val="22"/>
          <w:lang w:val="en-US"/>
        </w:rPr>
        <w:t>T</w:t>
      </w:r>
      <w:r w:rsidRPr="00F97E96">
        <w:rPr>
          <w:rFonts w:asciiTheme="minorHAnsi" w:hAnsiTheme="minorHAnsi" w:cstheme="minorHAnsi"/>
          <w:sz w:val="22"/>
          <w:szCs w:val="22"/>
          <w:vertAlign w:val="subscript"/>
          <w:lang w:val="en-US"/>
        </w:rPr>
        <w:t>HARQ</w:t>
      </w:r>
      <w:r w:rsidRPr="00F97E96">
        <w:rPr>
          <w:rFonts w:asciiTheme="minorHAnsi" w:hAnsiTheme="minorHAnsi" w:cstheme="minorHAnsi"/>
          <w:sz w:val="22"/>
          <w:szCs w:val="22"/>
          <w:lang w:val="en-US"/>
        </w:rPr>
        <w:t xml:space="preserve"> + T</w:t>
      </w:r>
      <w:r w:rsidRPr="00F97E96">
        <w:rPr>
          <w:rFonts w:asciiTheme="minorHAnsi" w:hAnsiTheme="minorHAnsi" w:cstheme="minorHAnsi"/>
          <w:sz w:val="22"/>
          <w:szCs w:val="22"/>
          <w:vertAlign w:val="subscript"/>
          <w:lang w:val="en-US"/>
        </w:rPr>
        <w:t>activation_time</w:t>
      </w:r>
      <w:r w:rsidRPr="00F97E96">
        <w:rPr>
          <w:rFonts w:asciiTheme="minorHAnsi" w:hAnsiTheme="minorHAnsi" w:cstheme="minorHAnsi"/>
          <w:sz w:val="22"/>
          <w:szCs w:val="22"/>
          <w:lang w:val="en-US"/>
        </w:rPr>
        <w:t xml:space="preserve"> + T</w:t>
      </w:r>
      <w:r w:rsidRPr="00F97E96">
        <w:rPr>
          <w:rFonts w:asciiTheme="minorHAnsi" w:hAnsiTheme="minorHAnsi" w:cstheme="minorHAnsi"/>
          <w:sz w:val="22"/>
          <w:szCs w:val="22"/>
          <w:vertAlign w:val="subscript"/>
          <w:lang w:val="en-US"/>
        </w:rPr>
        <w:t>CSI_reporting</w:t>
      </w:r>
      <w:r w:rsidRPr="00A9109C">
        <w:rPr>
          <w:rFonts w:asciiTheme="minorHAnsi" w:hAnsiTheme="minorHAnsi" w:cstheme="minorHAnsi"/>
          <w:sz w:val="22"/>
          <w:szCs w:val="22"/>
          <w:lang w:val="en-US"/>
        </w:rPr>
        <w:t>) + T</w:t>
      </w:r>
      <w:r w:rsidRPr="00A9109C">
        <w:rPr>
          <w:rFonts w:asciiTheme="minorHAnsi" w:hAnsiTheme="minorHAnsi" w:cstheme="minorHAnsi"/>
          <w:sz w:val="22"/>
          <w:szCs w:val="22"/>
          <w:vertAlign w:val="subscript"/>
          <w:lang w:val="en-US"/>
        </w:rPr>
        <w:t>TCI_activation</w:t>
      </w:r>
    </w:p>
    <w:p w14:paraId="0E0AC974" w14:textId="6A1B2A0A" w:rsidR="00F97E96" w:rsidRDefault="00F97E96" w:rsidP="00F97E96">
      <w:pPr>
        <w:rPr>
          <w:rFonts w:asciiTheme="minorHAnsi" w:hAnsiTheme="minorHAnsi" w:cstheme="minorHAnsi"/>
          <w:sz w:val="22"/>
          <w:szCs w:val="22"/>
          <w:lang w:val="en-US"/>
        </w:rPr>
      </w:pPr>
      <w:r>
        <w:rPr>
          <w:rFonts w:asciiTheme="minorHAnsi" w:hAnsiTheme="minorHAnsi" w:cstheme="minorHAnsi"/>
          <w:sz w:val="22"/>
          <w:szCs w:val="22"/>
          <w:lang w:val="en-US"/>
        </w:rPr>
        <w:t>or</w:t>
      </w:r>
    </w:p>
    <w:p w14:paraId="37C77FC7" w14:textId="2FFD07F7" w:rsidR="00A02FDB" w:rsidRPr="00A9109C" w:rsidRDefault="00A02FDB" w:rsidP="00A02FDB">
      <w:pPr>
        <w:jc w:val="center"/>
        <w:rPr>
          <w:rFonts w:asciiTheme="minorHAnsi" w:hAnsiTheme="minorHAnsi" w:cstheme="minorHAnsi"/>
          <w:i/>
          <w:sz w:val="22"/>
          <w:szCs w:val="22"/>
          <w:vertAlign w:val="subscript"/>
          <w:lang w:val="en-US"/>
        </w:rPr>
      </w:pPr>
      <w:r w:rsidRPr="00A9109C">
        <w:rPr>
          <w:rFonts w:asciiTheme="minorHAnsi" w:hAnsiTheme="minorHAnsi" w:cstheme="minorHAnsi"/>
          <w:sz w:val="22"/>
          <w:szCs w:val="22"/>
          <w:lang w:val="en-US"/>
        </w:rPr>
        <w:t>T</w:t>
      </w:r>
      <w:r w:rsidRPr="00A9109C">
        <w:rPr>
          <w:rFonts w:asciiTheme="minorHAnsi" w:hAnsiTheme="minorHAnsi" w:cstheme="minorHAnsi"/>
          <w:sz w:val="22"/>
          <w:szCs w:val="22"/>
          <w:vertAlign w:val="subscript"/>
          <w:lang w:val="en-US"/>
        </w:rPr>
        <w:t>total</w:t>
      </w:r>
      <w:r w:rsidRPr="00A9109C">
        <w:rPr>
          <w:rFonts w:asciiTheme="minorHAnsi" w:hAnsiTheme="minorHAnsi" w:cstheme="minorHAnsi"/>
          <w:sz w:val="22"/>
          <w:szCs w:val="22"/>
          <w:lang w:val="en-US"/>
        </w:rPr>
        <w:t xml:space="preserve"> = (</w:t>
      </w:r>
      <w:r w:rsidRPr="00F97E96">
        <w:rPr>
          <w:rFonts w:asciiTheme="minorHAnsi" w:hAnsiTheme="minorHAnsi" w:cstheme="minorHAnsi"/>
          <w:sz w:val="22"/>
          <w:szCs w:val="22"/>
          <w:lang w:val="en-US"/>
        </w:rPr>
        <w:t>T</w:t>
      </w:r>
      <w:r w:rsidRPr="00F97E96">
        <w:rPr>
          <w:rFonts w:asciiTheme="minorHAnsi" w:hAnsiTheme="minorHAnsi" w:cstheme="minorHAnsi"/>
          <w:sz w:val="22"/>
          <w:szCs w:val="22"/>
          <w:vertAlign w:val="subscript"/>
          <w:lang w:val="en-US"/>
        </w:rPr>
        <w:t>HARQ</w:t>
      </w:r>
      <w:r w:rsidRPr="00F97E96">
        <w:rPr>
          <w:rFonts w:asciiTheme="minorHAnsi" w:hAnsiTheme="minorHAnsi" w:cstheme="minorHAnsi"/>
          <w:sz w:val="22"/>
          <w:szCs w:val="22"/>
          <w:lang w:val="en-US"/>
        </w:rPr>
        <w:t xml:space="preserve"> + T</w:t>
      </w:r>
      <w:r w:rsidRPr="00F97E96">
        <w:rPr>
          <w:rFonts w:asciiTheme="minorHAnsi" w:hAnsiTheme="minorHAnsi" w:cstheme="minorHAnsi"/>
          <w:sz w:val="22"/>
          <w:szCs w:val="22"/>
          <w:vertAlign w:val="subscript"/>
          <w:lang w:val="en-US"/>
        </w:rPr>
        <w:t>activation_time</w:t>
      </w:r>
      <w:r w:rsidRPr="00F97E96">
        <w:rPr>
          <w:rFonts w:asciiTheme="minorHAnsi" w:hAnsiTheme="minorHAnsi" w:cstheme="minorHAnsi"/>
          <w:sz w:val="22"/>
          <w:szCs w:val="22"/>
          <w:lang w:val="en-US"/>
        </w:rPr>
        <w:t xml:space="preserve"> + T</w:t>
      </w:r>
      <w:r w:rsidRPr="00F97E96">
        <w:rPr>
          <w:rFonts w:asciiTheme="minorHAnsi" w:hAnsiTheme="minorHAnsi" w:cstheme="minorHAnsi"/>
          <w:sz w:val="22"/>
          <w:szCs w:val="22"/>
          <w:vertAlign w:val="subscript"/>
          <w:lang w:val="en-US"/>
        </w:rPr>
        <w:t>SSB-Index-RSRP_reporting</w:t>
      </w:r>
      <w:r w:rsidRPr="00A9109C">
        <w:rPr>
          <w:rFonts w:asciiTheme="minorHAnsi" w:hAnsiTheme="minorHAnsi" w:cstheme="minorHAnsi"/>
          <w:sz w:val="22"/>
          <w:szCs w:val="22"/>
          <w:lang w:val="en-US"/>
        </w:rPr>
        <w:t>) + T</w:t>
      </w:r>
      <w:r w:rsidRPr="00A9109C">
        <w:rPr>
          <w:rFonts w:asciiTheme="minorHAnsi" w:hAnsiTheme="minorHAnsi" w:cstheme="minorHAnsi"/>
          <w:sz w:val="22"/>
          <w:szCs w:val="22"/>
          <w:vertAlign w:val="subscript"/>
          <w:lang w:val="en-US"/>
        </w:rPr>
        <w:t>RRC_reconfig</w:t>
      </w:r>
      <w:r w:rsidRPr="00A9109C">
        <w:rPr>
          <w:rFonts w:asciiTheme="minorHAnsi" w:hAnsiTheme="minorHAnsi" w:cstheme="minorHAnsi"/>
          <w:sz w:val="22"/>
          <w:szCs w:val="22"/>
          <w:lang w:val="en-US"/>
        </w:rPr>
        <w:t xml:space="preserve"> + T</w:t>
      </w:r>
      <w:r w:rsidRPr="00A9109C">
        <w:rPr>
          <w:rFonts w:asciiTheme="minorHAnsi" w:hAnsiTheme="minorHAnsi" w:cstheme="minorHAnsi"/>
          <w:sz w:val="22"/>
          <w:szCs w:val="22"/>
          <w:vertAlign w:val="subscript"/>
          <w:lang w:val="en-US"/>
        </w:rPr>
        <w:t>CSI_reporting</w:t>
      </w:r>
      <w:r w:rsidRPr="00A9109C">
        <w:rPr>
          <w:rFonts w:asciiTheme="minorHAnsi" w:hAnsiTheme="minorHAnsi" w:cstheme="minorHAnsi"/>
          <w:sz w:val="22"/>
          <w:szCs w:val="22"/>
          <w:lang w:val="en-US"/>
        </w:rPr>
        <w:t xml:space="preserve"> + T</w:t>
      </w:r>
      <w:r w:rsidRPr="00A9109C">
        <w:rPr>
          <w:rFonts w:asciiTheme="minorHAnsi" w:hAnsiTheme="minorHAnsi" w:cstheme="minorHAnsi"/>
          <w:sz w:val="22"/>
          <w:szCs w:val="22"/>
          <w:vertAlign w:val="subscript"/>
          <w:lang w:val="en-US"/>
        </w:rPr>
        <w:t>TCI_activation</w:t>
      </w:r>
    </w:p>
    <w:p w14:paraId="367A4516" w14:textId="1C889EA2" w:rsidR="00A02FDB" w:rsidRPr="00F97E96" w:rsidRDefault="00F97E96" w:rsidP="000B21F0">
      <w:pPr>
        <w:rPr>
          <w:rFonts w:asciiTheme="minorHAnsi" w:hAnsiTheme="minorHAnsi" w:cstheme="minorHAnsi"/>
          <w:sz w:val="22"/>
          <w:szCs w:val="22"/>
          <w:lang w:val="en-US"/>
        </w:rPr>
      </w:pPr>
      <w:r w:rsidRPr="00F97E96">
        <w:rPr>
          <w:rFonts w:asciiTheme="minorHAnsi" w:hAnsiTheme="minorHAnsi" w:cstheme="minorHAnsi"/>
          <w:sz w:val="22"/>
          <w:szCs w:val="22"/>
          <w:lang w:val="en-US"/>
        </w:rPr>
        <w:t>depending on whether</w:t>
      </w:r>
      <w:r>
        <w:rPr>
          <w:rFonts w:asciiTheme="minorHAnsi" w:hAnsiTheme="minorHAnsi" w:cstheme="minorHAnsi"/>
          <w:sz w:val="22"/>
          <w:szCs w:val="22"/>
          <w:lang w:val="en-US"/>
        </w:rPr>
        <w:t xml:space="preserve"> the appropriate RRC configurations for the SCell have been provided beforehand or have to be provided after feedback from the UE, and where the components within parentheses represent the SCell activation delay requirement from UE perspective. </w:t>
      </w:r>
      <w:r w:rsidRPr="00F97E96">
        <w:rPr>
          <w:rFonts w:asciiTheme="minorHAnsi" w:hAnsiTheme="minorHAnsi" w:cstheme="minorHAnsi"/>
          <w:sz w:val="22"/>
          <w:szCs w:val="22"/>
          <w:lang w:val="en-US"/>
        </w:rPr>
        <w:t xml:space="preserve"> </w:t>
      </w:r>
    </w:p>
    <w:p w14:paraId="4E937C4D" w14:textId="0B36854A" w:rsidR="001842EE" w:rsidRPr="00270908" w:rsidRDefault="005E739F" w:rsidP="006516FD">
      <w:pPr>
        <w:rPr>
          <w:rFonts w:asciiTheme="minorHAnsi" w:hAnsiTheme="minorHAnsi" w:cstheme="minorHAnsi"/>
          <w:sz w:val="22"/>
          <w:szCs w:val="22"/>
          <w:lang w:val="en-US"/>
        </w:rPr>
      </w:pPr>
      <w:r>
        <w:rPr>
          <w:rFonts w:asciiTheme="minorHAnsi" w:hAnsiTheme="minorHAnsi" w:cstheme="minorHAnsi"/>
          <w:sz w:val="22"/>
          <w:szCs w:val="22"/>
          <w:lang w:val="en-US"/>
        </w:rPr>
        <w:t xml:space="preserve">A </w:t>
      </w:r>
      <w:r w:rsidR="00270908">
        <w:rPr>
          <w:rFonts w:asciiTheme="minorHAnsi" w:hAnsiTheme="minorHAnsi" w:cstheme="minorHAnsi"/>
          <w:sz w:val="22"/>
          <w:szCs w:val="22"/>
          <w:lang w:val="en-US"/>
        </w:rPr>
        <w:t xml:space="preserve">draft CR for addressing Proposal 1 is provided in </w:t>
      </w:r>
      <w:r w:rsidR="00270908">
        <w:rPr>
          <w:rFonts w:asciiTheme="minorHAnsi" w:hAnsiTheme="minorHAnsi" w:cstheme="minorHAnsi"/>
          <w:sz w:val="22"/>
          <w:szCs w:val="22"/>
          <w:lang w:val="en-US"/>
        </w:rPr>
        <w:fldChar w:fldCharType="begin"/>
      </w:r>
      <w:r w:rsidR="00270908">
        <w:rPr>
          <w:rFonts w:asciiTheme="minorHAnsi" w:hAnsiTheme="minorHAnsi" w:cstheme="minorHAnsi"/>
          <w:sz w:val="22"/>
          <w:szCs w:val="22"/>
          <w:lang w:val="en-US"/>
        </w:rPr>
        <w:instrText xml:space="preserve"> REF _Ref950918 \r \h </w:instrText>
      </w:r>
      <w:r w:rsidR="00270908">
        <w:rPr>
          <w:rFonts w:asciiTheme="minorHAnsi" w:hAnsiTheme="minorHAnsi" w:cstheme="minorHAnsi"/>
          <w:sz w:val="22"/>
          <w:szCs w:val="22"/>
          <w:lang w:val="en-US"/>
        </w:rPr>
      </w:r>
      <w:r w:rsidR="00270908">
        <w:rPr>
          <w:rFonts w:asciiTheme="minorHAnsi" w:hAnsiTheme="minorHAnsi" w:cstheme="minorHAnsi"/>
          <w:sz w:val="22"/>
          <w:szCs w:val="22"/>
          <w:lang w:val="en-US"/>
        </w:rPr>
        <w:fldChar w:fldCharType="separate"/>
      </w:r>
      <w:r w:rsidR="00270908">
        <w:rPr>
          <w:rFonts w:asciiTheme="minorHAnsi" w:hAnsiTheme="minorHAnsi" w:cstheme="minorHAnsi"/>
          <w:sz w:val="22"/>
          <w:szCs w:val="22"/>
          <w:lang w:val="en-US"/>
        </w:rPr>
        <w:t>[4]</w:t>
      </w:r>
      <w:r w:rsidR="00270908">
        <w:rPr>
          <w:rFonts w:asciiTheme="minorHAnsi" w:hAnsiTheme="minorHAnsi" w:cstheme="minorHAnsi"/>
          <w:sz w:val="22"/>
          <w:szCs w:val="22"/>
          <w:lang w:val="en-US"/>
        </w:rPr>
        <w:fldChar w:fldCharType="end"/>
      </w:r>
      <w:r w:rsidR="00270908">
        <w:rPr>
          <w:rFonts w:asciiTheme="minorHAnsi" w:hAnsiTheme="minorHAnsi" w:cstheme="minorHAnsi"/>
          <w:sz w:val="22"/>
          <w:szCs w:val="22"/>
          <w:lang w:val="en-US"/>
        </w:rPr>
        <w:t>.</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1A889B12" w14:textId="769BF0B0" w:rsidR="00D0145B" w:rsidRPr="00D0145B" w:rsidRDefault="00D0145B" w:rsidP="00D0145B">
      <w:pPr>
        <w:numPr>
          <w:ilvl w:val="0"/>
          <w:numId w:val="9"/>
        </w:numPr>
        <w:tabs>
          <w:tab w:val="left" w:pos="851"/>
        </w:tabs>
        <w:rPr>
          <w:rFonts w:ascii="Arial" w:hAnsi="Arial" w:cs="Arial"/>
          <w:sz w:val="22"/>
          <w:szCs w:val="22"/>
          <w:lang w:val="en-CA"/>
        </w:rPr>
      </w:pPr>
      <w:bookmarkStart w:id="3" w:name="_Ref536781364"/>
      <w:bookmarkStart w:id="4" w:name="_Ref517094573"/>
      <w:bookmarkStart w:id="5" w:name="_Ref536781239"/>
      <w:r>
        <w:rPr>
          <w:rFonts w:ascii="Arial" w:hAnsi="Arial" w:cs="Arial"/>
          <w:sz w:val="22"/>
          <w:szCs w:val="22"/>
          <w:lang w:val="en-CA"/>
        </w:rPr>
        <w:t>R4-1815931 “</w:t>
      </w:r>
      <w:r w:rsidRPr="00766188">
        <w:rPr>
          <w:rFonts w:ascii="Arial" w:hAnsi="Arial" w:cs="Arial"/>
          <w:sz w:val="22"/>
          <w:szCs w:val="22"/>
          <w:lang w:val="en-CA"/>
        </w:rPr>
        <w:t>SCell Activation Time</w:t>
      </w:r>
      <w:r>
        <w:rPr>
          <w:rFonts w:ascii="Arial" w:hAnsi="Arial" w:cs="Arial"/>
          <w:sz w:val="22"/>
          <w:szCs w:val="22"/>
          <w:lang w:val="en-CA"/>
        </w:rPr>
        <w:t>”, Qualcomm Incorporated</w:t>
      </w:r>
      <w:bookmarkEnd w:id="3"/>
    </w:p>
    <w:p w14:paraId="3CC4B7BC" w14:textId="1EEA388F" w:rsidR="00013932" w:rsidRDefault="009E234B" w:rsidP="009E234B">
      <w:pPr>
        <w:numPr>
          <w:ilvl w:val="0"/>
          <w:numId w:val="9"/>
        </w:numPr>
        <w:tabs>
          <w:tab w:val="left" w:pos="851"/>
        </w:tabs>
        <w:rPr>
          <w:rFonts w:ascii="Arial" w:hAnsi="Arial" w:cs="Arial"/>
          <w:sz w:val="22"/>
          <w:szCs w:val="22"/>
          <w:lang w:val="en-CA"/>
        </w:rPr>
      </w:pPr>
      <w:bookmarkStart w:id="6" w:name="_Ref536781427"/>
      <w:r w:rsidRPr="009E234B">
        <w:rPr>
          <w:rFonts w:ascii="Arial" w:hAnsi="Arial" w:cs="Arial"/>
          <w:sz w:val="22"/>
          <w:szCs w:val="22"/>
          <w:lang w:val="en-CA"/>
        </w:rPr>
        <w:t>R4-1816678</w:t>
      </w:r>
      <w:r>
        <w:rPr>
          <w:rFonts w:ascii="Arial" w:hAnsi="Arial" w:cs="Arial"/>
          <w:sz w:val="22"/>
          <w:szCs w:val="22"/>
          <w:lang w:val="en-CA"/>
        </w:rPr>
        <w:t xml:space="preserve"> “</w:t>
      </w:r>
      <w:r w:rsidR="00766188" w:rsidRPr="00766188">
        <w:rPr>
          <w:rFonts w:ascii="Arial" w:hAnsi="Arial" w:cs="Arial"/>
          <w:sz w:val="22"/>
          <w:szCs w:val="22"/>
          <w:lang w:val="en-CA"/>
        </w:rPr>
        <w:t>WF on delay for TCI state switch and SCell activation with multiple TCI states</w:t>
      </w:r>
      <w:r>
        <w:rPr>
          <w:rFonts w:ascii="Arial" w:hAnsi="Arial" w:cs="Arial"/>
          <w:sz w:val="22"/>
          <w:szCs w:val="22"/>
          <w:lang w:val="en-CA"/>
        </w:rPr>
        <w:t>”</w:t>
      </w:r>
      <w:bookmarkEnd w:id="4"/>
      <w:r w:rsidR="00766188">
        <w:rPr>
          <w:rFonts w:ascii="Arial" w:hAnsi="Arial" w:cs="Arial"/>
          <w:sz w:val="22"/>
          <w:szCs w:val="22"/>
          <w:lang w:val="en-CA"/>
        </w:rPr>
        <w:t>, Qualcomm Incorporated</w:t>
      </w:r>
      <w:bookmarkEnd w:id="5"/>
      <w:bookmarkEnd w:id="6"/>
    </w:p>
    <w:p w14:paraId="309CBDA5" w14:textId="671A9EA3" w:rsidR="00766188" w:rsidRDefault="00766188" w:rsidP="009E234B">
      <w:pPr>
        <w:numPr>
          <w:ilvl w:val="0"/>
          <w:numId w:val="9"/>
        </w:numPr>
        <w:tabs>
          <w:tab w:val="left" w:pos="851"/>
        </w:tabs>
        <w:rPr>
          <w:rFonts w:ascii="Arial" w:hAnsi="Arial" w:cs="Arial"/>
          <w:sz w:val="22"/>
          <w:szCs w:val="22"/>
          <w:lang w:val="en-CA"/>
        </w:rPr>
      </w:pPr>
      <w:r>
        <w:rPr>
          <w:rFonts w:ascii="Arial" w:hAnsi="Arial" w:cs="Arial"/>
          <w:sz w:val="22"/>
          <w:szCs w:val="22"/>
          <w:lang w:val="en-CA"/>
        </w:rPr>
        <w:t>R4-1815924 “</w:t>
      </w:r>
      <w:r w:rsidRPr="00766188">
        <w:rPr>
          <w:rFonts w:ascii="Arial" w:hAnsi="Arial" w:cs="Arial"/>
          <w:sz w:val="22"/>
          <w:szCs w:val="22"/>
          <w:lang w:val="en-CA"/>
        </w:rPr>
        <w:t>RRM Requirements for active TCI state switch</w:t>
      </w:r>
      <w:r>
        <w:rPr>
          <w:rFonts w:ascii="Arial" w:hAnsi="Arial" w:cs="Arial"/>
          <w:sz w:val="22"/>
          <w:szCs w:val="22"/>
          <w:lang w:val="en-CA"/>
        </w:rPr>
        <w:t>”, Qualcomm Incorporated</w:t>
      </w:r>
    </w:p>
    <w:p w14:paraId="2970F52C" w14:textId="1BFDDDB7" w:rsidR="00B64DB2" w:rsidRDefault="00B64DB2" w:rsidP="009E234B">
      <w:pPr>
        <w:numPr>
          <w:ilvl w:val="0"/>
          <w:numId w:val="9"/>
        </w:numPr>
        <w:tabs>
          <w:tab w:val="left" w:pos="851"/>
        </w:tabs>
        <w:rPr>
          <w:rFonts w:ascii="Arial" w:hAnsi="Arial" w:cs="Arial"/>
          <w:sz w:val="22"/>
          <w:szCs w:val="22"/>
          <w:lang w:val="en-CA"/>
        </w:rPr>
      </w:pPr>
      <w:bookmarkStart w:id="7" w:name="_Ref950918"/>
      <w:r>
        <w:rPr>
          <w:rFonts w:ascii="Arial" w:hAnsi="Arial" w:cs="Arial"/>
          <w:sz w:val="22"/>
          <w:szCs w:val="22"/>
          <w:lang w:val="en-CA"/>
        </w:rPr>
        <w:t>R4-190</w:t>
      </w:r>
      <w:r w:rsidR="00BD5CD4">
        <w:rPr>
          <w:rFonts w:ascii="Arial" w:hAnsi="Arial" w:cs="Arial"/>
          <w:sz w:val="22"/>
          <w:szCs w:val="22"/>
          <w:lang w:val="en-CA"/>
        </w:rPr>
        <w:t>1517</w:t>
      </w:r>
      <w:r>
        <w:rPr>
          <w:rFonts w:ascii="Arial" w:hAnsi="Arial" w:cs="Arial"/>
          <w:sz w:val="22"/>
          <w:szCs w:val="22"/>
          <w:lang w:val="en-CA"/>
        </w:rPr>
        <w:t xml:space="preserve"> “</w:t>
      </w:r>
      <w:r w:rsidRPr="00B64DB2">
        <w:rPr>
          <w:rFonts w:ascii="Arial" w:hAnsi="Arial" w:cs="Arial"/>
          <w:sz w:val="22"/>
          <w:szCs w:val="22"/>
          <w:lang w:val="en-CA"/>
        </w:rPr>
        <w:t>CR</w:t>
      </w:r>
      <w:bookmarkStart w:id="8" w:name="_GoBack"/>
      <w:bookmarkEnd w:id="8"/>
      <w:r w:rsidRPr="00B64DB2">
        <w:rPr>
          <w:rFonts w:ascii="Arial" w:hAnsi="Arial" w:cs="Arial"/>
          <w:sz w:val="22"/>
          <w:szCs w:val="22"/>
          <w:lang w:val="en-CA"/>
        </w:rPr>
        <w:t xml:space="preserve"> 38.133 8.3.2: SCell activation for FR1-FR2 inter-band CA</w:t>
      </w:r>
      <w:r>
        <w:rPr>
          <w:rFonts w:ascii="Arial" w:hAnsi="Arial" w:cs="Arial"/>
          <w:sz w:val="22"/>
          <w:szCs w:val="22"/>
          <w:lang w:val="en-CA"/>
        </w:rPr>
        <w:t>”, Ericsson</w:t>
      </w:r>
      <w:bookmarkEnd w:id="7"/>
    </w:p>
    <w:sectPr w:rsidR="00B64DB2"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C751E" w14:textId="77777777" w:rsidR="00014C3D" w:rsidRDefault="00014C3D">
      <w:r>
        <w:separator/>
      </w:r>
    </w:p>
  </w:endnote>
  <w:endnote w:type="continuationSeparator" w:id="0">
    <w:p w14:paraId="64629C0C" w14:textId="77777777" w:rsidR="00014C3D" w:rsidRDefault="0001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512C8" w14:textId="77777777" w:rsidR="00014C3D" w:rsidRDefault="00014C3D">
      <w:r>
        <w:separator/>
      </w:r>
    </w:p>
  </w:footnote>
  <w:footnote w:type="continuationSeparator" w:id="0">
    <w:p w14:paraId="6B8A1753" w14:textId="77777777" w:rsidR="00014C3D" w:rsidRDefault="0001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9"/>
  </w:num>
  <w:num w:numId="4">
    <w:abstractNumId w:val="4"/>
  </w:num>
  <w:num w:numId="5">
    <w:abstractNumId w:val="6"/>
  </w:num>
  <w:num w:numId="6">
    <w:abstractNumId w:val="2"/>
  </w:num>
  <w:num w:numId="7">
    <w:abstractNumId w:val="1"/>
  </w:num>
  <w:num w:numId="8">
    <w:abstractNumId w:val="11"/>
  </w:num>
  <w:num w:numId="9">
    <w:abstractNumId w:val="7"/>
  </w:num>
  <w:num w:numId="10">
    <w:abstractNumId w:val="3"/>
  </w:num>
  <w:num w:numId="11">
    <w:abstractNumId w:val="0"/>
  </w:num>
  <w:num w:numId="12">
    <w:abstractNumId w:val="12"/>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EB9"/>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109C"/>
    <w:rsid w:val="00A916B8"/>
    <w:rsid w:val="00A91EBB"/>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5CD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A5C28-DB1A-4790-ABF6-64720AA9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1790</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2019-01-31T15:28:00Z</dcterms:created>
  <dcterms:modified xsi:type="dcterms:W3CDTF">2019-02-15T15:31:00Z</dcterms:modified>
</cp:coreProperties>
</file>